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Lines="0" w:afterLines="0" w:line="240" w:lineRule="auto"/>
        <w:ind w:firstLine="562" w:firstLineChars="100"/>
        <w:jc w:val="center"/>
        <w:rPr>
          <w:rFonts w:hint="eastAsia" w:ascii="宋体" w:hAnsi="宋体" w:cs="Times New Roman"/>
          <w:b/>
          <w:sz w:val="56"/>
          <w:szCs w:val="52"/>
        </w:rPr>
      </w:pPr>
      <w:r>
        <w:rPr>
          <w:rFonts w:ascii="宋体" w:hAnsi="宋体" w:cs="Times New Roman"/>
          <w:b/>
          <w:sz w:val="56"/>
          <w:szCs w:val="52"/>
        </w:rPr>
        <w:drawing>
          <wp:inline distT="0" distB="0" distL="114300" distR="114300">
            <wp:extent cx="3181350" cy="10096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pacing w:beforeLines="0" w:afterLines="0" w:line="240" w:lineRule="auto"/>
        <w:ind w:firstLine="562" w:firstLineChars="100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维普毕业设计（论文）管理系统</w:t>
      </w: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用户操作手册</w:t>
      </w: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48"/>
          <w:szCs w:val="52"/>
        </w:rPr>
      </w:pPr>
      <w:r>
        <w:rPr>
          <w:rFonts w:hint="eastAsia" w:ascii="宋体" w:hAnsi="宋体" w:cs="Times New Roman"/>
          <w:b/>
          <w:sz w:val="48"/>
          <w:szCs w:val="52"/>
        </w:rPr>
        <w:t>（</w:t>
      </w:r>
      <w:r>
        <w:rPr>
          <w:rFonts w:hint="eastAsia" w:ascii="宋体" w:hAnsi="宋体" w:cs="Times New Roman"/>
          <w:b/>
          <w:sz w:val="48"/>
          <w:szCs w:val="52"/>
          <w:lang w:val="en-US" w:eastAsia="zh-CN"/>
        </w:rPr>
        <w:t>督查</w:t>
      </w:r>
      <w:r>
        <w:rPr>
          <w:rFonts w:hint="eastAsia" w:ascii="宋体" w:hAnsi="宋体" w:cs="Times New Roman"/>
          <w:b/>
          <w:sz w:val="48"/>
          <w:szCs w:val="52"/>
        </w:rPr>
        <w:t>）</w:t>
      </w: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spacing w:line="360" w:lineRule="auto"/>
        <w:jc w:val="center"/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/>
          <w:sz w:val="30"/>
          <w:szCs w:val="30"/>
        </w:rPr>
        <w:t xml:space="preserve"> </w:t>
      </w:r>
      <w:r>
        <w:rPr>
          <w:rFonts w:hint="eastAsia" w:ascii="宋体" w:hAnsi="宋体" w:cs="Times New Roman"/>
          <w:sz w:val="30"/>
          <w:szCs w:val="30"/>
        </w:rPr>
        <w:t>重庆泛语科技有限公司</w:t>
      </w:r>
    </w:p>
    <w:p>
      <w:pPr>
        <w:spacing w:line="360" w:lineRule="auto"/>
        <w:ind w:firstLine="3000" w:firstLineChars="1000"/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/>
          <w:sz w:val="30"/>
          <w:szCs w:val="30"/>
        </w:rPr>
        <w:t xml:space="preserve"> </w:t>
      </w:r>
      <w:r>
        <w:rPr>
          <w:rFonts w:hint="eastAsia" w:ascii="宋体" w:hAnsi="宋体" w:cs="Times New Roman"/>
          <w:sz w:val="30"/>
          <w:szCs w:val="30"/>
        </w:rPr>
        <w:t>二〇二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二</w:t>
      </w:r>
      <w:r>
        <w:rPr>
          <w:rFonts w:hint="eastAsia" w:ascii="宋体" w:hAnsi="宋体" w:cs="Times New Roman"/>
          <w:sz w:val="30"/>
          <w:szCs w:val="30"/>
        </w:rPr>
        <w:t>年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六</w:t>
      </w:r>
      <w:r>
        <w:rPr>
          <w:rFonts w:hint="eastAsia" w:ascii="宋体" w:hAnsi="宋体" w:cs="Times New Roman"/>
          <w:sz w:val="30"/>
          <w:szCs w:val="30"/>
        </w:rPr>
        <w:t>月</w:t>
      </w:r>
    </w:p>
    <w:p>
      <w:pPr>
        <w:pStyle w:val="2"/>
        <w:numPr>
          <w:ilvl w:val="0"/>
          <w:numId w:val="1"/>
        </w:numPr>
        <w:spacing w:before="0" w:after="0" w:line="360" w:lineRule="auto"/>
      </w:pPr>
      <w:r>
        <w:rPr>
          <w:rFonts w:ascii="宋体" w:hAnsi="宋体" w:cs="Times New Roman"/>
          <w:sz w:val="30"/>
          <w:szCs w:val="30"/>
        </w:rPr>
        <w:br w:type="page"/>
      </w:r>
      <w:r>
        <w:rPr>
          <w:rFonts w:hint="eastAsia"/>
        </w:rPr>
        <w:t>系统登录</w:t>
      </w:r>
    </w:p>
    <w:p>
      <w:pPr>
        <w:spacing w:line="360" w:lineRule="auto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</w:rPr>
        <w:t>打开网址https://vgms.fanyu.com/，选择学校“</w:t>
      </w:r>
      <w:r>
        <w:rPr>
          <w:rFonts w:hint="eastAsia" w:ascii="微软雅黑" w:hAnsi="微软雅黑" w:eastAsia="微软雅黑"/>
          <w:lang w:val="en-US" w:eastAsia="zh-CN"/>
        </w:rPr>
        <w:t>北京交通大学远程继续教育学院（网络）</w:t>
      </w:r>
      <w:r>
        <w:rPr>
          <w:rFonts w:hint="eastAsia" w:ascii="微软雅黑" w:hAnsi="微软雅黑" w:eastAsia="微软雅黑"/>
        </w:rPr>
        <w:t>”，输入账号和密码（</w:t>
      </w:r>
      <w:r>
        <w:rPr>
          <w:rFonts w:hint="eastAsia" w:ascii="微软雅黑" w:hAnsi="微软雅黑" w:eastAsia="微软雅黑"/>
          <w:color w:val="FF0000"/>
        </w:rPr>
        <w:t>账号为学号/工号，初始密码：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@123456</w:t>
      </w:r>
      <w:r>
        <w:rPr>
          <w:rFonts w:hint="eastAsia" w:ascii="微软雅黑" w:hAnsi="微软雅黑" w:eastAsia="微软雅黑"/>
          <w:color w:val="FF0000"/>
        </w:rPr>
        <w:t>）</w:t>
      </w:r>
      <w:r>
        <w:rPr>
          <w:rFonts w:hint="eastAsia" w:ascii="微软雅黑" w:hAnsi="微软雅黑" w:eastAsia="微软雅黑"/>
          <w:color w:val="000000"/>
        </w:rPr>
        <w:t>，点击登录即可。</w:t>
      </w:r>
    </w:p>
    <w:p>
      <w:pPr>
        <w:spacing w:line="360" w:lineRule="auto"/>
      </w:pPr>
      <w:r>
        <w:drawing>
          <wp:inline distT="0" distB="0" distL="114300" distR="114300">
            <wp:extent cx="5257165" cy="2600325"/>
            <wp:effectExtent l="0" t="0" r="635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rPr>
          <w:rFonts w:hint="eastAsia"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注意：一个账号如果存在多个角色，登录后先选择对应角色，然后进入系统操作。</w:t>
      </w:r>
    </w:p>
    <w:p>
      <w:pPr>
        <w:pStyle w:val="2"/>
        <w:spacing w:before="0" w:after="0" w:line="360" w:lineRule="auto"/>
      </w:pPr>
      <w:bookmarkStart w:id="0" w:name="_Toc21120"/>
      <w:r>
        <w:rPr>
          <w:rFonts w:hint="eastAsia"/>
        </w:rPr>
        <w:t>二、个人信息填写</w:t>
      </w:r>
      <w:bookmarkEnd w:id="0"/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第一步：点击左侧菜单进入“个人设置——个人信息”，这里可以填写自己的个人信息、电子签名等。</w:t>
      </w:r>
    </w:p>
    <w:p>
      <w:pPr>
        <w:spacing w:line="360" w:lineRule="auto"/>
      </w:pPr>
      <w:r>
        <w:drawing>
          <wp:inline distT="0" distB="0" distL="114300" distR="114300">
            <wp:extent cx="5266690" cy="2180590"/>
            <wp:effectExtent l="0" t="0" r="10160" b="1016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3515" cy="2524760"/>
            <wp:effectExtent l="0" t="0" r="13335" b="889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第二步：可根据自己需求在安全中心中进行绑定安全邮箱、绑定手机号、绑定微信、密码修改等操作。</w:t>
      </w:r>
    </w:p>
    <w:p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5261610" cy="1875155"/>
            <wp:effectExtent l="0" t="0" r="15240" b="1079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360" w:lineRule="auto"/>
      </w:pPr>
      <w:bookmarkStart w:id="1" w:name="_Toc19677"/>
      <w:bookmarkStart w:id="2" w:name="_Toc6721"/>
      <w:r>
        <w:rPr>
          <w:rFonts w:hint="eastAsia"/>
        </w:rPr>
        <w:t>三、</w:t>
      </w:r>
      <w:bookmarkEnd w:id="1"/>
      <w:r>
        <w:rPr>
          <w:rFonts w:hint="eastAsia"/>
        </w:rPr>
        <w:t>系统主流程及操作方法</w:t>
      </w:r>
      <w:bookmarkEnd w:id="2"/>
    </w:p>
    <w:p>
      <w:pPr>
        <w:pStyle w:val="2"/>
        <w:spacing w:before="0" w:after="0" w:line="240" w:lineRule="auto"/>
        <w:ind w:left="361" w:hanging="361" w:hangingChars="100"/>
        <w:rPr>
          <w:rFonts w:hint="eastAsia" w:ascii="仿宋_GB2312" w:eastAsia="仿宋_GB2312"/>
          <w:sz w:val="36"/>
          <w:szCs w:val="36"/>
          <w:lang w:val="en-US" w:eastAsia="zh-CN"/>
        </w:rPr>
      </w:pPr>
      <w:bookmarkStart w:id="3" w:name="_Toc5565"/>
      <w:r>
        <w:rPr>
          <w:rFonts w:hint="eastAsia" w:ascii="仿宋_GB2312" w:eastAsia="仿宋_GB2312"/>
          <w:sz w:val="36"/>
          <w:szCs w:val="36"/>
          <w:lang w:val="en-US" w:eastAsia="zh-CN"/>
        </w:rPr>
        <w:t>1</w:t>
      </w:r>
      <w:r>
        <w:rPr>
          <w:rFonts w:ascii="仿宋_GB2312" w:eastAsia="仿宋_GB2312"/>
          <w:sz w:val="36"/>
          <w:szCs w:val="36"/>
        </w:rPr>
        <w:t>.</w:t>
      </w:r>
      <w:r>
        <w:rPr>
          <w:rFonts w:hint="eastAsia" w:ascii="仿宋_GB2312" w:eastAsia="仿宋_GB2312"/>
          <w:color w:val="FF0000"/>
          <w:sz w:val="36"/>
          <w:szCs w:val="36"/>
          <w:lang w:val="en-US" w:eastAsia="zh-CN"/>
        </w:rPr>
        <w:t>督查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查询功能</w:t>
      </w:r>
      <w:bookmarkEnd w:id="3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督查若想查看任何一项流程中的数据。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点击左侧菜单列表下各项流程中的查询按钮方可查询。</w:t>
      </w:r>
    </w:p>
    <w:p>
      <w:pP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rPr>
          <w:rFonts w:hint="default"/>
          <w:lang w:val="en-US" w:eastAsia="zh-CN"/>
        </w:rPr>
      </w:pPr>
      <w:bookmarkStart w:id="4" w:name="_GoBack"/>
      <w:bookmarkEnd w:id="4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9679D"/>
    <w:multiLevelType w:val="multilevel"/>
    <w:tmpl w:val="31F9679D"/>
    <w:lvl w:ilvl="0" w:tentative="0">
      <w:start w:val="1"/>
      <w:numFmt w:val="japaneseCounting"/>
      <w:lvlText w:val="%1、"/>
      <w:lvlJc w:val="left"/>
      <w:pPr>
        <w:ind w:left="1042" w:hanging="9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66CF6269"/>
    <w:rsid w:val="66CF6269"/>
    <w:rsid w:val="67DF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425</Words>
  <Characters>456</Characters>
  <Lines>0</Lines>
  <Paragraphs>0</Paragraphs>
  <TotalTime>0</TotalTime>
  <ScaleCrop>false</ScaleCrop>
  <LinksUpToDate>false</LinksUpToDate>
  <CharactersWithSpaces>460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2022-06-30T06:44:00Z</dcterms:created>
  <dc:creator>倜傥少年</dc:creator>
  <cp:lastModifiedBy>倜傥少年</cp:lastModifiedBy>
  <dcterms:modified xsi:type="dcterms:W3CDTF">2022-07-04T00:52:29Z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5A4DF254A4084A77B9BC6183025CA333</vt:lpwstr>
  </property>
</Properties>
</file>