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北京交通大学远程与继续教育</w:t>
      </w:r>
    </w:p>
    <w:p>
      <w:pPr>
        <w:spacing w:line="560" w:lineRule="exact"/>
        <w:jc w:val="center"/>
        <w:rPr>
          <w:rFonts w:ascii="方正小标宋简体" w:hAnsi="华文中宋" w:eastAsia="方正小标宋简体"/>
          <w:sz w:val="32"/>
          <w:szCs w:val="32"/>
        </w:rPr>
      </w:pPr>
      <w:r>
        <w:rPr>
          <w:rFonts w:hint="eastAsia" w:asciiTheme="minorEastAsia" w:hAnsiTheme="minorEastAsia" w:eastAsiaTheme="minorEastAsia"/>
          <w:b/>
          <w:sz w:val="32"/>
          <w:szCs w:val="32"/>
        </w:rPr>
        <w:t>202</w:t>
      </w:r>
      <w:r>
        <w:rPr>
          <w:rFonts w:hint="eastAsia" w:asciiTheme="minorEastAsia" w:hAnsiTheme="minorEastAsia" w:eastAsiaTheme="minorEastAsia"/>
          <w:b/>
          <w:sz w:val="32"/>
          <w:szCs w:val="32"/>
          <w:lang w:val="en-US" w:eastAsia="zh-CN"/>
        </w:rPr>
        <w:t>3</w:t>
      </w:r>
      <w:r>
        <w:rPr>
          <w:rFonts w:hint="eastAsia" w:asciiTheme="minorEastAsia" w:hAnsiTheme="minorEastAsia" w:eastAsiaTheme="minorEastAsia"/>
          <w:b/>
          <w:sz w:val="32"/>
          <w:szCs w:val="32"/>
        </w:rPr>
        <w:t>年（下）网络教育专升本毕业设计（论文）日程安排</w:t>
      </w:r>
    </w:p>
    <w:tbl>
      <w:tblPr>
        <w:tblStyle w:val="13"/>
        <w:tblW w:w="5330" w:type="pct"/>
        <w:tblInd w:w="0" w:type="dxa"/>
        <w:tblLayout w:type="autofit"/>
        <w:tblCellMar>
          <w:top w:w="15" w:type="dxa"/>
          <w:left w:w="15" w:type="dxa"/>
          <w:bottom w:w="15" w:type="dxa"/>
          <w:right w:w="15" w:type="dxa"/>
        </w:tblCellMar>
      </w:tblPr>
      <w:tblGrid>
        <w:gridCol w:w="3250"/>
        <w:gridCol w:w="6451"/>
      </w:tblGrid>
      <w:tr>
        <w:tblPrEx>
          <w:tblCellMar>
            <w:top w:w="15" w:type="dxa"/>
            <w:left w:w="15" w:type="dxa"/>
            <w:bottom w:w="15" w:type="dxa"/>
            <w:right w:w="15" w:type="dxa"/>
          </w:tblCellMar>
        </w:tblPrEx>
        <w:trPr>
          <w:trHeight w:val="56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时间</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工作内容</w:t>
            </w:r>
          </w:p>
        </w:tc>
      </w:tr>
      <w:tr>
        <w:tblPrEx>
          <w:tblCellMar>
            <w:top w:w="15" w:type="dxa"/>
            <w:left w:w="15" w:type="dxa"/>
            <w:bottom w:w="15" w:type="dxa"/>
            <w:right w:w="15" w:type="dxa"/>
          </w:tblCellMar>
        </w:tblPrEx>
        <w:trPr>
          <w:trHeight w:val="56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hint="eastAsia" w:ascii="宋体" w:hAnsi="宋体" w:cs="宋体"/>
                <w:b/>
                <w:color w:val="000000"/>
                <w:kern w:val="0"/>
                <w:sz w:val="28"/>
                <w:szCs w:val="28"/>
              </w:rPr>
            </w:pPr>
            <w:r>
              <w:rPr>
                <w:color w:val="000000"/>
                <w:kern w:val="0"/>
                <w:sz w:val="28"/>
                <w:szCs w:val="28"/>
                <w:highlight w:val="yellow"/>
              </w:rPr>
              <w:t>20</w:t>
            </w:r>
            <w:r>
              <w:rPr>
                <w:rFonts w:hint="eastAsia"/>
                <w:color w:val="000000"/>
                <w:kern w:val="0"/>
                <w:sz w:val="28"/>
                <w:szCs w:val="28"/>
                <w:highlight w:val="yellow"/>
              </w:rPr>
              <w:t>2</w:t>
            </w:r>
            <w:r>
              <w:rPr>
                <w:rFonts w:hint="eastAsia"/>
                <w:color w:val="000000"/>
                <w:kern w:val="0"/>
                <w:sz w:val="28"/>
                <w:szCs w:val="28"/>
                <w:highlight w:val="yellow"/>
                <w:lang w:val="en-US" w:eastAsia="zh-CN"/>
              </w:rPr>
              <w:t>3</w:t>
            </w:r>
            <w:r>
              <w:rPr>
                <w:color w:val="000000"/>
                <w:kern w:val="0"/>
                <w:sz w:val="28"/>
                <w:szCs w:val="28"/>
                <w:highlight w:val="yellow"/>
              </w:rPr>
              <w:t>年</w:t>
            </w:r>
            <w:r>
              <w:rPr>
                <w:rFonts w:hint="eastAsia"/>
                <w:color w:val="000000"/>
                <w:kern w:val="0"/>
                <w:sz w:val="28"/>
                <w:szCs w:val="28"/>
                <w:highlight w:val="yellow"/>
                <w:lang w:val="en-US" w:eastAsia="zh-CN"/>
              </w:rPr>
              <w:t>6月27日</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left"/>
              <w:textAlignment w:val="bottom"/>
              <w:rPr>
                <w:rFonts w:hint="eastAsia" w:ascii="宋体" w:hAnsi="宋体" w:eastAsia="宋体" w:cs="宋体"/>
                <w:b/>
                <w:color w:val="000000"/>
                <w:kern w:val="0"/>
                <w:sz w:val="28"/>
                <w:szCs w:val="28"/>
                <w:lang w:eastAsia="zh-CN"/>
              </w:rPr>
            </w:pPr>
            <w:r>
              <w:rPr>
                <w:rFonts w:hint="eastAsia"/>
                <w:color w:val="000000"/>
                <w:sz w:val="28"/>
                <w:szCs w:val="28"/>
                <w:highlight w:val="yellow"/>
                <w:lang w:eastAsia="zh-CN"/>
              </w:rPr>
              <w:t>学院在教学教务平台</w:t>
            </w:r>
            <w:r>
              <w:rPr>
                <w:highlight w:val="yellow"/>
              </w:rPr>
              <w:fldChar w:fldCharType="begin"/>
            </w:r>
            <w:r>
              <w:rPr>
                <w:highlight w:val="yellow"/>
              </w:rPr>
              <w:instrText xml:space="preserve"> HYPERLINK "http://dis.bjtu.edu.cn/" </w:instrText>
            </w:r>
            <w:r>
              <w:rPr>
                <w:highlight w:val="yellow"/>
              </w:rPr>
              <w:fldChar w:fldCharType="separate"/>
            </w:r>
            <w:r>
              <w:rPr>
                <w:rStyle w:val="16"/>
                <w:rFonts w:ascii="宋体" w:hAnsi="宋体" w:cs="宋体"/>
                <w:kern w:val="0"/>
                <w:sz w:val="28"/>
                <w:szCs w:val="28"/>
                <w:highlight w:val="yellow"/>
              </w:rPr>
              <w:t>http://dis.bjtu.edu.cn/</w:t>
            </w:r>
            <w:r>
              <w:rPr>
                <w:rStyle w:val="16"/>
                <w:rFonts w:ascii="宋体" w:hAnsi="宋体" w:cs="宋体"/>
                <w:kern w:val="0"/>
                <w:sz w:val="28"/>
                <w:szCs w:val="28"/>
                <w:highlight w:val="yellow"/>
              </w:rPr>
              <w:fldChar w:fldCharType="end"/>
            </w:r>
            <w:r>
              <w:rPr>
                <w:rFonts w:hint="eastAsia"/>
                <w:color w:val="000000"/>
                <w:sz w:val="28"/>
                <w:szCs w:val="28"/>
                <w:highlight w:val="yellow"/>
                <w:lang w:eastAsia="zh-CN"/>
              </w:rPr>
              <w:t>设置论文写作批次管理，同步论文写作的学生账号至论文管理系统。</w:t>
            </w:r>
          </w:p>
        </w:tc>
      </w:tr>
      <w:tr>
        <w:tblPrEx>
          <w:tblCellMar>
            <w:top w:w="15" w:type="dxa"/>
            <w:left w:w="15" w:type="dxa"/>
            <w:bottom w:w="15" w:type="dxa"/>
            <w:right w:w="15" w:type="dxa"/>
          </w:tblCellMar>
        </w:tblPrEx>
        <w:trPr>
          <w:trHeight w:val="921" w:hRule="atLeast"/>
        </w:trPr>
        <w:tc>
          <w:tcPr>
            <w:tcW w:w="3250" w:type="dxa"/>
            <w:tcBorders>
              <w:top w:val="single" w:color="000000" w:sz="4" w:space="0"/>
              <w:left w:val="single" w:color="000000" w:sz="4" w:space="0"/>
              <w:right w:val="single" w:color="000000" w:sz="4" w:space="0"/>
            </w:tcBorders>
            <w:shd w:val="clear" w:color="auto" w:fill="auto"/>
            <w:vAlign w:val="bottom"/>
          </w:tcPr>
          <w:p>
            <w:pPr>
              <w:widowControl/>
              <w:jc w:val="center"/>
              <w:textAlignment w:val="center"/>
              <w:rPr>
                <w:rFonts w:hint="default" w:eastAsia="宋体"/>
                <w:color w:val="000000"/>
                <w:kern w:val="0"/>
                <w:sz w:val="28"/>
                <w:szCs w:val="28"/>
                <w:highlight w:val="yellow"/>
                <w:lang w:val="en-US" w:eastAsia="zh-CN"/>
              </w:rPr>
            </w:pPr>
            <w:r>
              <w:rPr>
                <w:color w:val="000000"/>
                <w:kern w:val="0"/>
                <w:sz w:val="28"/>
                <w:szCs w:val="28"/>
                <w:highlight w:val="yellow"/>
              </w:rPr>
              <w:t>20</w:t>
            </w:r>
            <w:r>
              <w:rPr>
                <w:rFonts w:hint="eastAsia"/>
                <w:color w:val="000000"/>
                <w:kern w:val="0"/>
                <w:sz w:val="28"/>
                <w:szCs w:val="28"/>
                <w:highlight w:val="yellow"/>
              </w:rPr>
              <w:t>2</w:t>
            </w:r>
            <w:r>
              <w:rPr>
                <w:rFonts w:hint="eastAsia"/>
                <w:color w:val="000000"/>
                <w:kern w:val="0"/>
                <w:sz w:val="28"/>
                <w:szCs w:val="28"/>
                <w:highlight w:val="yellow"/>
                <w:lang w:val="en-US" w:eastAsia="zh-CN"/>
              </w:rPr>
              <w:t>3</w:t>
            </w:r>
            <w:r>
              <w:rPr>
                <w:color w:val="000000"/>
                <w:kern w:val="0"/>
                <w:sz w:val="28"/>
                <w:szCs w:val="28"/>
                <w:highlight w:val="yellow"/>
              </w:rPr>
              <w:t>年</w:t>
            </w:r>
            <w:r>
              <w:rPr>
                <w:rFonts w:hint="eastAsia"/>
                <w:color w:val="000000"/>
                <w:kern w:val="0"/>
                <w:sz w:val="28"/>
                <w:szCs w:val="28"/>
                <w:highlight w:val="yellow"/>
                <w:lang w:val="en-US" w:eastAsia="zh-CN"/>
              </w:rPr>
              <w:t>6月30日</w:t>
            </w:r>
          </w:p>
        </w:tc>
        <w:tc>
          <w:tcPr>
            <w:tcW w:w="6451" w:type="dxa"/>
            <w:tcBorders>
              <w:top w:val="single" w:color="000000" w:sz="4" w:space="0"/>
              <w:left w:val="single" w:color="000000" w:sz="4" w:space="0"/>
              <w:right w:val="single" w:color="000000" w:sz="4" w:space="0"/>
            </w:tcBorders>
            <w:shd w:val="clear" w:color="auto" w:fill="auto"/>
            <w:vAlign w:val="bottom"/>
          </w:tcPr>
          <w:p>
            <w:pPr>
              <w:jc w:val="both"/>
              <w:textAlignment w:val="bottom"/>
              <w:rPr>
                <w:rFonts w:hint="default"/>
                <w:color w:val="000000"/>
                <w:sz w:val="28"/>
                <w:szCs w:val="28"/>
                <w:highlight w:val="yellow"/>
                <w:lang w:val="en-US" w:eastAsia="zh-CN"/>
              </w:rPr>
            </w:pPr>
            <w:r>
              <w:rPr>
                <w:rFonts w:hint="eastAsia"/>
                <w:color w:val="000000"/>
                <w:sz w:val="28"/>
                <w:szCs w:val="28"/>
                <w:highlight w:val="yellow"/>
                <w:lang w:eastAsia="zh-CN"/>
              </w:rPr>
              <w:t>学生进入“学生工作室”，点击“</w:t>
            </w:r>
            <w:r>
              <w:rPr>
                <w:rFonts w:hint="eastAsia"/>
                <w:color w:val="000000"/>
                <w:sz w:val="28"/>
                <w:szCs w:val="28"/>
                <w:highlight w:val="yellow"/>
                <w:lang w:val="en-US" w:eastAsia="zh-CN"/>
              </w:rPr>
              <w:t>毕业设计（论文）---进入论文系统</w:t>
            </w:r>
            <w:r>
              <w:rPr>
                <w:rFonts w:hint="eastAsia"/>
                <w:color w:val="000000"/>
                <w:sz w:val="28"/>
                <w:szCs w:val="28"/>
                <w:highlight w:val="yellow"/>
                <w:lang w:eastAsia="zh-CN"/>
              </w:rPr>
              <w:t>”</w:t>
            </w:r>
          </w:p>
        </w:tc>
      </w:tr>
      <w:tr>
        <w:tblPrEx>
          <w:tblCellMar>
            <w:top w:w="15" w:type="dxa"/>
            <w:left w:w="15" w:type="dxa"/>
            <w:bottom w:w="15" w:type="dxa"/>
            <w:right w:w="15" w:type="dxa"/>
          </w:tblCellMar>
        </w:tblPrEx>
        <w:trPr>
          <w:trHeight w:val="155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Pr>
              <w:t>6</w:t>
            </w:r>
            <w:r>
              <w:rPr>
                <w:rStyle w:val="23"/>
                <w:rFonts w:hint="default"/>
              </w:rPr>
              <w:t>月</w:t>
            </w:r>
            <w:r>
              <w:rPr>
                <w:rStyle w:val="24"/>
                <w:rFonts w:hint="eastAsia"/>
                <w:lang w:val="en-US" w:eastAsia="zh-CN"/>
              </w:rPr>
              <w:t>30</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学习中心（站点）下发《毕业设计指南》、导师分配信息。</w:t>
            </w:r>
          </w:p>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、学习中心（站点）组织学生进行毕业设计（论文）选题和写作培训。</w:t>
            </w:r>
          </w:p>
        </w:tc>
      </w:tr>
      <w:tr>
        <w:tblPrEx>
          <w:tblCellMar>
            <w:top w:w="15" w:type="dxa"/>
            <w:left w:w="15" w:type="dxa"/>
            <w:bottom w:w="15" w:type="dxa"/>
            <w:right w:w="15" w:type="dxa"/>
          </w:tblCellMar>
        </w:tblPrEx>
        <w:trPr>
          <w:trHeight w:val="95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Pr>
              <w:t>7</w:t>
            </w:r>
            <w:r>
              <w:rPr>
                <w:rStyle w:val="23"/>
                <w:rFonts w:hint="default"/>
              </w:rPr>
              <w:t>月</w:t>
            </w:r>
            <w:r>
              <w:rPr>
                <w:rStyle w:val="24"/>
                <w:rFonts w:hint="eastAsia"/>
                <w:lang w:val="en-US" w:eastAsia="zh-CN"/>
              </w:rPr>
              <w:t>10</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eastAsia="zh-CN"/>
              </w:rPr>
              <w:t>维普论文管理系统网址：</w:t>
            </w:r>
            <w:r>
              <w:rPr>
                <w:rFonts w:hint="eastAsia" w:ascii="宋体" w:hAnsi="宋体" w:cs="宋体"/>
                <w:color w:val="000000"/>
                <w:kern w:val="0"/>
                <w:sz w:val="28"/>
                <w:szCs w:val="28"/>
              </w:rPr>
              <w:fldChar w:fldCharType="begin"/>
            </w:r>
            <w:r>
              <w:rPr>
                <w:rFonts w:hint="eastAsia" w:ascii="宋体" w:hAnsi="宋体" w:cs="宋体"/>
                <w:color w:val="000000"/>
                <w:kern w:val="0"/>
                <w:sz w:val="28"/>
                <w:szCs w:val="28"/>
              </w:rPr>
              <w:instrText xml:space="preserve"> HYPERLINK "https://vgms.fanyu.com/" </w:instrText>
            </w:r>
            <w:r>
              <w:rPr>
                <w:rFonts w:hint="eastAsia" w:ascii="宋体" w:hAnsi="宋体" w:cs="宋体"/>
                <w:color w:val="000000"/>
                <w:kern w:val="0"/>
                <w:sz w:val="28"/>
                <w:szCs w:val="28"/>
              </w:rPr>
              <w:fldChar w:fldCharType="separate"/>
            </w:r>
            <w:r>
              <w:rPr>
                <w:rStyle w:val="16"/>
                <w:rFonts w:hint="eastAsia" w:ascii="宋体" w:hAnsi="宋体" w:cs="宋体"/>
                <w:color w:val="000000"/>
                <w:kern w:val="0"/>
                <w:sz w:val="28"/>
                <w:szCs w:val="28"/>
              </w:rPr>
              <w:t>https://vgms.fanyu.com/</w:t>
            </w:r>
            <w:r>
              <w:rPr>
                <w:rFonts w:hint="eastAsia" w:ascii="宋体" w:hAnsi="宋体" w:cs="宋体"/>
                <w:color w:val="000000"/>
                <w:kern w:val="0"/>
                <w:sz w:val="28"/>
                <w:szCs w:val="28"/>
              </w:rPr>
              <w:fldChar w:fldCharType="end"/>
            </w:r>
          </w:p>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1、学习中心（站点）在论文</w:t>
            </w:r>
            <w:r>
              <w:rPr>
                <w:rFonts w:ascii="宋体" w:hAnsi="宋体" w:cs="宋体"/>
                <w:color w:val="000000"/>
                <w:kern w:val="0"/>
                <w:sz w:val="28"/>
                <w:szCs w:val="28"/>
              </w:rPr>
              <w:t>系统中</w:t>
            </w:r>
            <w:r>
              <w:rPr>
                <w:rFonts w:hint="eastAsia" w:ascii="宋体" w:hAnsi="宋体" w:cs="宋体"/>
                <w:color w:val="000000"/>
                <w:kern w:val="0"/>
                <w:sz w:val="28"/>
                <w:szCs w:val="28"/>
              </w:rPr>
              <w:t>导入</w:t>
            </w:r>
            <w:r>
              <w:rPr>
                <w:rFonts w:hint="eastAsia" w:ascii="宋体" w:hAnsi="宋体" w:cs="宋体"/>
                <w:color w:val="000000"/>
                <w:kern w:val="0"/>
                <w:sz w:val="28"/>
                <w:szCs w:val="28"/>
                <w:lang w:eastAsia="zh-CN"/>
              </w:rPr>
              <w:t>指导教师账号、</w:t>
            </w:r>
            <w:r>
              <w:rPr>
                <w:rFonts w:hint="eastAsia" w:ascii="宋体" w:hAnsi="宋体" w:cs="宋体"/>
                <w:color w:val="000000"/>
                <w:kern w:val="0"/>
                <w:sz w:val="28"/>
                <w:szCs w:val="28"/>
              </w:rPr>
              <w:t>课题和选题。</w:t>
            </w:r>
          </w:p>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2、指导教师在论文系统下达《毕业设计（论文）任务书》。</w:t>
            </w:r>
          </w:p>
        </w:tc>
      </w:tr>
      <w:tr>
        <w:tblPrEx>
          <w:tblCellMar>
            <w:top w:w="15" w:type="dxa"/>
            <w:left w:w="15" w:type="dxa"/>
            <w:bottom w:w="15" w:type="dxa"/>
            <w:right w:w="15" w:type="dxa"/>
          </w:tblCellMar>
        </w:tblPrEx>
        <w:trPr>
          <w:trHeight w:val="83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Pr>
              <w:t>7</w:t>
            </w:r>
            <w:r>
              <w:rPr>
                <w:rStyle w:val="23"/>
                <w:rFonts w:hint="default"/>
              </w:rPr>
              <w:t>月</w:t>
            </w:r>
            <w:r>
              <w:rPr>
                <w:rStyle w:val="24"/>
              </w:rPr>
              <w:t>1</w:t>
            </w:r>
            <w:r>
              <w:rPr>
                <w:rStyle w:val="24"/>
                <w:rFonts w:hint="eastAsia"/>
                <w:lang w:val="en-US" w:eastAsia="zh-CN"/>
              </w:rPr>
              <w:t>7</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hint="eastAsia" w:ascii="宋体" w:hAnsi="宋体" w:eastAsia="宋体" w:cs="宋体"/>
                <w:color w:val="000000"/>
                <w:kern w:val="0"/>
                <w:sz w:val="28"/>
                <w:szCs w:val="28"/>
                <w:lang w:eastAsia="zh-CN"/>
              </w:rPr>
            </w:pPr>
            <w:r>
              <w:rPr>
                <w:rFonts w:ascii="宋体" w:hAnsi="宋体" w:cs="宋体"/>
                <w:color w:val="000000"/>
                <w:kern w:val="0"/>
                <w:sz w:val="28"/>
                <w:szCs w:val="28"/>
              </w:rPr>
              <w:t>1</w:t>
            </w:r>
            <w:r>
              <w:rPr>
                <w:rFonts w:hint="eastAsia" w:ascii="宋体" w:hAnsi="宋体" w:cs="宋体"/>
                <w:color w:val="000000"/>
                <w:kern w:val="0"/>
                <w:sz w:val="28"/>
                <w:szCs w:val="28"/>
              </w:rPr>
              <w:t>、学生撰写开题报告在论文系统提交。</w:t>
            </w:r>
            <w:r>
              <w:rPr>
                <w:rFonts w:hint="eastAsia" w:ascii="宋体" w:hAnsi="宋体" w:cs="宋体"/>
                <w:color w:val="000000"/>
                <w:kern w:val="0"/>
                <w:sz w:val="28"/>
                <w:szCs w:val="28"/>
                <w:highlight w:val="yellow"/>
                <w:lang w:eastAsia="zh-CN"/>
              </w:rPr>
              <w:t>（提交开题报告即视为开启论文写作，中途不得无故退出。）</w:t>
            </w:r>
          </w:p>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、指导教师在论文系统审核开题报告。</w:t>
            </w:r>
          </w:p>
        </w:tc>
      </w:tr>
      <w:tr>
        <w:tblPrEx>
          <w:tblCellMar>
            <w:top w:w="15" w:type="dxa"/>
            <w:left w:w="15" w:type="dxa"/>
            <w:bottom w:w="15" w:type="dxa"/>
            <w:right w:w="15"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eastAsia="宋体"/>
                <w:color w:val="000000"/>
                <w:kern w:val="0"/>
                <w:sz w:val="28"/>
                <w:szCs w:val="28"/>
                <w:lang w:val="en-US" w:eastAsia="zh-CN"/>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color w:val="000000"/>
                <w:kern w:val="0"/>
                <w:sz w:val="28"/>
                <w:szCs w:val="28"/>
              </w:rPr>
              <w:t>年</w:t>
            </w:r>
            <w:r>
              <w:rPr>
                <w:rFonts w:hint="eastAsia"/>
                <w:color w:val="000000"/>
                <w:kern w:val="0"/>
                <w:sz w:val="28"/>
                <w:szCs w:val="28"/>
                <w:lang w:val="en-US" w:eastAsia="zh-CN"/>
              </w:rPr>
              <w:t>9</w:t>
            </w:r>
            <w:r>
              <w:rPr>
                <w:color w:val="000000"/>
                <w:kern w:val="0"/>
                <w:sz w:val="28"/>
                <w:szCs w:val="28"/>
              </w:rPr>
              <w:t>月</w:t>
            </w:r>
            <w:r>
              <w:rPr>
                <w:rFonts w:hint="eastAsia"/>
                <w:color w:val="000000"/>
                <w:kern w:val="0"/>
                <w:sz w:val="28"/>
                <w:szCs w:val="28"/>
                <w:lang w:val="en-US" w:eastAsia="zh-CN"/>
              </w:rPr>
              <w:t>4</w:t>
            </w:r>
            <w:r>
              <w:rPr>
                <w:color w:val="000000"/>
                <w:kern w:val="0"/>
                <w:sz w:val="28"/>
                <w:szCs w:val="28"/>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指导教师根据《毕业设计（论文）规范》的格式、字数、内容等要求指导学生撰写毕业设计（论文）。</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2、学生在论文系统提交论文初稿、中期进展情况。</w:t>
            </w:r>
          </w:p>
          <w:p>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3、指导教师在</w:t>
            </w:r>
            <w:r>
              <w:rPr>
                <w:rFonts w:ascii="宋体" w:hAnsi="宋体" w:cs="宋体"/>
                <w:color w:val="000000"/>
                <w:kern w:val="0"/>
                <w:sz w:val="28"/>
                <w:szCs w:val="28"/>
              </w:rPr>
              <w:t>论文系统</w:t>
            </w:r>
            <w:r>
              <w:rPr>
                <w:rFonts w:hint="eastAsia" w:ascii="宋体" w:hAnsi="宋体" w:cs="宋体"/>
                <w:color w:val="000000"/>
                <w:kern w:val="0"/>
                <w:sz w:val="28"/>
                <w:szCs w:val="28"/>
              </w:rPr>
              <w:t>审核论文初稿，进行中期检查。</w:t>
            </w:r>
          </w:p>
          <w:p>
            <w:pPr>
              <w:widowControl/>
              <w:spacing w:line="360" w:lineRule="exact"/>
              <w:jc w:val="left"/>
              <w:textAlignment w:val="center"/>
            </w:pPr>
            <w:r>
              <w:rPr>
                <w:rFonts w:hint="eastAsia" w:ascii="宋体" w:hAnsi="宋体" w:cs="宋体"/>
                <w:color w:val="000000"/>
                <w:kern w:val="0"/>
                <w:sz w:val="28"/>
                <w:szCs w:val="28"/>
                <w:lang w:val="en-US" w:eastAsia="zh-CN"/>
              </w:rPr>
              <w:t>4、</w:t>
            </w:r>
            <w:r>
              <w:rPr>
                <w:rFonts w:hint="eastAsia" w:ascii="宋体" w:hAnsi="宋体" w:cs="宋体"/>
                <w:kern w:val="0"/>
                <w:sz w:val="28"/>
                <w:szCs w:val="28"/>
              </w:rPr>
              <w:t>学生在论文</w:t>
            </w:r>
            <w:r>
              <w:rPr>
                <w:rFonts w:ascii="宋体" w:hAnsi="宋体" w:cs="宋体"/>
                <w:kern w:val="0"/>
                <w:sz w:val="28"/>
                <w:szCs w:val="28"/>
              </w:rPr>
              <w:t>系统初稿位置</w:t>
            </w:r>
            <w:r>
              <w:rPr>
                <w:rFonts w:hint="eastAsia" w:ascii="宋体" w:hAnsi="宋体" w:cs="宋体"/>
                <w:kern w:val="0"/>
                <w:sz w:val="28"/>
                <w:szCs w:val="28"/>
              </w:rPr>
              <w:t>提交修改后论文直到</w:t>
            </w:r>
            <w:r>
              <w:rPr>
                <w:rFonts w:ascii="宋体" w:hAnsi="宋体" w:cs="宋体"/>
                <w:kern w:val="0"/>
                <w:sz w:val="28"/>
                <w:szCs w:val="28"/>
              </w:rPr>
              <w:t>合格</w:t>
            </w:r>
            <w:r>
              <w:rPr>
                <w:rFonts w:hint="eastAsia" w:ascii="宋体" w:hAnsi="宋体" w:cs="宋体"/>
                <w:kern w:val="0"/>
                <w:sz w:val="28"/>
                <w:szCs w:val="28"/>
              </w:rPr>
              <w:t>，</w:t>
            </w:r>
            <w:r>
              <w:rPr>
                <w:rFonts w:ascii="宋体" w:hAnsi="宋体" w:cs="宋体"/>
                <w:kern w:val="0"/>
                <w:sz w:val="28"/>
                <w:szCs w:val="28"/>
              </w:rPr>
              <w:t>形成定稿</w:t>
            </w:r>
            <w:r>
              <w:rPr>
                <w:rFonts w:hint="eastAsia" w:ascii="宋体" w:hAnsi="宋体" w:cs="宋体"/>
                <w:kern w:val="0"/>
                <w:sz w:val="28"/>
                <w:szCs w:val="28"/>
              </w:rPr>
              <w:t>；</w:t>
            </w:r>
            <w:r>
              <w:rPr>
                <w:rFonts w:ascii="宋体" w:hAnsi="宋体" w:cs="宋体"/>
                <w:kern w:val="0"/>
                <w:sz w:val="28"/>
                <w:szCs w:val="28"/>
              </w:rPr>
              <w:t>指导教师审核通过。</w:t>
            </w:r>
            <w:r>
              <w:rPr>
                <w:rFonts w:hint="eastAsia" w:ascii="宋体" w:hAnsi="宋体" w:cs="宋体"/>
                <w:color w:val="000000"/>
                <w:kern w:val="0"/>
                <w:sz w:val="28"/>
                <w:szCs w:val="28"/>
              </w:rPr>
              <w:t>。</w:t>
            </w:r>
          </w:p>
        </w:tc>
      </w:tr>
      <w:tr>
        <w:tblPrEx>
          <w:tblCellMar>
            <w:top w:w="15" w:type="dxa"/>
            <w:left w:w="15" w:type="dxa"/>
            <w:bottom w:w="15" w:type="dxa"/>
            <w:right w:w="15" w:type="dxa"/>
          </w:tblCellMar>
        </w:tblPrEx>
        <w:trPr>
          <w:trHeight w:val="52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b/>
                <w:color w:val="000000" w:themeColor="text1"/>
                <w14:textFill>
                  <w14:solidFill>
                    <w14:schemeClr w14:val="tx1"/>
                  </w14:solidFill>
                </w14:textFill>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Pr>
              <w:t>9</w:t>
            </w:r>
            <w:r>
              <w:rPr>
                <w:rStyle w:val="23"/>
                <w:rFonts w:hint="default"/>
              </w:rPr>
              <w:t>月1</w:t>
            </w:r>
            <w:r>
              <w:rPr>
                <w:rStyle w:val="23"/>
                <w:rFonts w:hint="eastAsia"/>
                <w:lang w:val="en-US" w:eastAsia="zh-CN"/>
              </w:rPr>
              <w:t>1</w:t>
            </w:r>
            <w:r>
              <w:rPr>
                <w:rStyle w:val="23"/>
                <w:rFonts w:hint="default"/>
              </w:rPr>
              <w:t xml:space="preserve">日 </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ascii="宋体" w:hAnsi="宋体" w:cs="宋体"/>
                <w:color w:val="000000"/>
                <w:kern w:val="0"/>
                <w:sz w:val="28"/>
                <w:szCs w:val="28"/>
              </w:rPr>
              <w:t>、学生</w:t>
            </w:r>
            <w:r>
              <w:rPr>
                <w:rFonts w:hint="eastAsia" w:ascii="宋体" w:hAnsi="宋体" w:cs="宋体"/>
                <w:color w:val="000000"/>
                <w:kern w:val="0"/>
                <w:sz w:val="28"/>
                <w:szCs w:val="28"/>
              </w:rPr>
              <w:t>提交</w:t>
            </w:r>
            <w:r>
              <w:rPr>
                <w:rFonts w:hint="eastAsia" w:ascii="宋体" w:hAnsi="宋体" w:cs="宋体"/>
                <w:color w:val="FF0000"/>
                <w:kern w:val="0"/>
                <w:sz w:val="28"/>
                <w:szCs w:val="28"/>
              </w:rPr>
              <w:t>指导合格</w:t>
            </w:r>
            <w:r>
              <w:rPr>
                <w:rFonts w:ascii="宋体" w:hAnsi="宋体" w:cs="宋体"/>
                <w:color w:val="000000"/>
                <w:kern w:val="0"/>
                <w:sz w:val="28"/>
                <w:szCs w:val="28"/>
              </w:rPr>
              <w:t>的</w:t>
            </w:r>
            <w:r>
              <w:rPr>
                <w:rFonts w:hint="eastAsia" w:ascii="宋体" w:hAnsi="宋体" w:cs="宋体"/>
                <w:color w:val="000000"/>
                <w:kern w:val="0"/>
                <w:sz w:val="28"/>
                <w:szCs w:val="28"/>
              </w:rPr>
              <w:t>毕业设计（论文）到论文系统定稿位置、并进行</w:t>
            </w:r>
            <w:r>
              <w:rPr>
                <w:rFonts w:hint="eastAsia" w:ascii="宋体" w:hAnsi="宋体" w:cs="宋体"/>
                <w:color w:val="000000"/>
                <w:kern w:val="0"/>
                <w:sz w:val="28"/>
                <w:szCs w:val="28"/>
                <w:highlight w:val="red"/>
              </w:rPr>
              <w:t>第一次查重。</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ascii="宋体" w:hAnsi="宋体" w:cs="宋体"/>
                <w:color w:val="000000"/>
                <w:kern w:val="0"/>
                <w:sz w:val="28"/>
                <w:szCs w:val="28"/>
              </w:rPr>
              <w:t>、指导教师</w:t>
            </w:r>
            <w:r>
              <w:rPr>
                <w:rFonts w:hint="eastAsia" w:ascii="宋体" w:hAnsi="宋体" w:cs="宋体"/>
                <w:color w:val="000000"/>
                <w:kern w:val="0"/>
                <w:sz w:val="28"/>
                <w:szCs w:val="28"/>
              </w:rPr>
              <w:t>在</w:t>
            </w:r>
            <w:r>
              <w:rPr>
                <w:rFonts w:ascii="宋体" w:hAnsi="宋体" w:cs="宋体"/>
                <w:color w:val="000000"/>
                <w:kern w:val="0"/>
                <w:sz w:val="28"/>
                <w:szCs w:val="28"/>
              </w:rPr>
              <w:t>论文系统对学生论文</w:t>
            </w:r>
            <w:r>
              <w:rPr>
                <w:rFonts w:hint="eastAsia" w:ascii="宋体" w:hAnsi="宋体" w:cs="宋体"/>
                <w:color w:val="000000"/>
                <w:kern w:val="0"/>
                <w:sz w:val="28"/>
                <w:szCs w:val="28"/>
              </w:rPr>
              <w:t>定</w:t>
            </w:r>
            <w:r>
              <w:rPr>
                <w:rFonts w:ascii="宋体" w:hAnsi="宋体" w:cs="宋体"/>
                <w:color w:val="000000"/>
                <w:kern w:val="0"/>
                <w:sz w:val="28"/>
                <w:szCs w:val="28"/>
              </w:rPr>
              <w:t>稿进行</w:t>
            </w:r>
            <w:r>
              <w:rPr>
                <w:rFonts w:hint="eastAsia" w:ascii="宋体" w:hAnsi="宋体" w:cs="宋体"/>
                <w:color w:val="000000"/>
                <w:kern w:val="0"/>
                <w:sz w:val="28"/>
                <w:szCs w:val="28"/>
              </w:rPr>
              <w:t>查阅</w:t>
            </w:r>
            <w:r>
              <w:rPr>
                <w:rFonts w:ascii="宋体" w:hAnsi="宋体" w:cs="宋体"/>
                <w:color w:val="000000"/>
                <w:kern w:val="0"/>
                <w:sz w:val="28"/>
                <w:szCs w:val="28"/>
              </w:rPr>
              <w:t>审核。</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w:t>
            </w:r>
            <w:r>
              <w:rPr>
                <w:rFonts w:hint="eastAsia" w:ascii="宋体" w:hAnsi="宋体" w:cs="宋体"/>
                <w:color w:val="000000"/>
                <w:kern w:val="0"/>
                <w:sz w:val="28"/>
                <w:szCs w:val="28"/>
                <w:highlight w:val="red"/>
                <w:lang w:eastAsia="zh-CN"/>
              </w:rPr>
              <w:t>检查学生手写签名</w:t>
            </w:r>
            <w:r>
              <w:rPr>
                <w:rFonts w:hint="eastAsia" w:ascii="宋体" w:hAnsi="宋体" w:cs="宋体"/>
                <w:color w:val="000000"/>
                <w:kern w:val="0"/>
                <w:sz w:val="28"/>
                <w:szCs w:val="28"/>
                <w:lang w:eastAsia="zh-CN"/>
              </w:rPr>
              <w:t>、查看论文写作进程，</w:t>
            </w:r>
            <w:r>
              <w:rPr>
                <w:rFonts w:hint="eastAsia" w:ascii="宋体" w:hAnsi="宋体" w:cs="宋体"/>
                <w:color w:val="000000"/>
                <w:kern w:val="0"/>
                <w:sz w:val="28"/>
                <w:szCs w:val="28"/>
              </w:rPr>
              <w:t>撰写本站点毕设工作中期自查报告，并</w:t>
            </w:r>
            <w:r>
              <w:fldChar w:fldCharType="begin"/>
            </w:r>
            <w:r>
              <w:instrText xml:space="preserve"> HYPERLINK "mailto:提交至学院ylhua@bjtu.edu.cn" </w:instrText>
            </w:r>
            <w:r>
              <w:fldChar w:fldCharType="separate"/>
            </w:r>
            <w:r>
              <w:rPr>
                <w:rFonts w:hint="eastAsia" w:ascii="宋体" w:hAnsi="宋体" w:cs="宋体"/>
                <w:color w:val="000000"/>
                <w:kern w:val="0"/>
                <w:sz w:val="28"/>
                <w:szCs w:val="28"/>
              </w:rPr>
              <w:t>提交至学院</w:t>
            </w:r>
            <w:r>
              <w:rPr>
                <w:rFonts w:ascii="宋体" w:hAnsi="宋体" w:cs="宋体"/>
                <w:color w:val="000000"/>
                <w:kern w:val="0"/>
                <w:sz w:val="28"/>
                <w:szCs w:val="28"/>
              </w:rPr>
              <w:t>ylhua@bjtu.edu.cn</w:t>
            </w:r>
            <w:r>
              <w:rPr>
                <w:rFonts w:ascii="宋体" w:hAnsi="宋体" w:cs="宋体"/>
                <w:color w:val="000000"/>
                <w:kern w:val="0"/>
                <w:sz w:val="28"/>
                <w:szCs w:val="28"/>
              </w:rPr>
              <w:fldChar w:fldCharType="end"/>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ascii="宋体" w:hAnsi="宋体" w:cs="宋体"/>
                <w:color w:val="000000"/>
                <w:kern w:val="0"/>
                <w:sz w:val="28"/>
                <w:szCs w:val="28"/>
                <w:highlight w:val="red"/>
              </w:rPr>
              <w:t>1.</w:t>
            </w:r>
            <w:r>
              <w:rPr>
                <w:rFonts w:hint="eastAsia" w:ascii="宋体" w:hAnsi="宋体" w:cs="宋体"/>
                <w:color w:val="000000"/>
                <w:kern w:val="0"/>
                <w:sz w:val="28"/>
                <w:szCs w:val="28"/>
                <w:highlight w:val="red"/>
              </w:rPr>
              <w:t>论文上传</w:t>
            </w:r>
            <w:r>
              <w:rPr>
                <w:rFonts w:ascii="宋体" w:hAnsi="宋体" w:cs="宋体"/>
                <w:color w:val="000000"/>
                <w:kern w:val="0"/>
                <w:sz w:val="28"/>
                <w:szCs w:val="28"/>
                <w:highlight w:val="red"/>
              </w:rPr>
              <w:t>word 文档命名格式：学号</w:t>
            </w:r>
            <w:r>
              <w:rPr>
                <w:rFonts w:hint="eastAsia" w:ascii="宋体" w:hAnsi="宋体" w:cs="宋体"/>
                <w:color w:val="000000"/>
                <w:kern w:val="0"/>
                <w:sz w:val="28"/>
                <w:szCs w:val="28"/>
                <w:highlight w:val="red"/>
              </w:rPr>
              <w:t>-姓名</w:t>
            </w:r>
            <w:r>
              <w:rPr>
                <w:rFonts w:ascii="宋体" w:hAnsi="宋体" w:cs="宋体"/>
                <w:color w:val="000000"/>
                <w:kern w:val="0"/>
                <w:sz w:val="28"/>
                <w:szCs w:val="28"/>
                <w:highlight w:val="red"/>
              </w:rPr>
              <w:t>-论文题目</w:t>
            </w:r>
            <w:r>
              <w:rPr>
                <w:rFonts w:hint="eastAsia" w:ascii="宋体" w:hAnsi="宋体" w:cs="宋体"/>
                <w:color w:val="000000"/>
                <w:kern w:val="0"/>
                <w:sz w:val="28"/>
                <w:szCs w:val="28"/>
                <w:highlight w:val="red"/>
              </w:rPr>
              <w:t>。</w:t>
            </w:r>
          </w:p>
          <w:p>
            <w:pPr>
              <w:widowControl/>
              <w:spacing w:line="360" w:lineRule="exact"/>
              <w:jc w:val="left"/>
              <w:textAlignment w:val="center"/>
              <w:rPr>
                <w:rFonts w:ascii="宋体" w:hAnsi="宋体" w:cs="宋体"/>
                <w:kern w:val="0"/>
                <w:sz w:val="28"/>
                <w:szCs w:val="28"/>
              </w:rPr>
            </w:pPr>
            <w:r>
              <w:rPr>
                <w:rFonts w:ascii="宋体" w:hAnsi="宋体" w:cs="宋体"/>
                <w:kern w:val="0"/>
                <w:sz w:val="28"/>
                <w:szCs w:val="28"/>
                <w:highlight w:val="red"/>
              </w:rPr>
              <w:t>2.</w:t>
            </w:r>
            <w:r>
              <w:rPr>
                <w:rFonts w:hint="eastAsia" w:ascii="宋体" w:hAnsi="宋体" w:cs="宋体"/>
                <w:kern w:val="0"/>
                <w:sz w:val="28"/>
                <w:szCs w:val="28"/>
                <w:highlight w:val="red"/>
              </w:rPr>
              <w:t>论文上传的稿件要求：中文摘要、英文摘要、目录、正文、参考文献、致谢、附录部分。</w:t>
            </w:r>
          </w:p>
        </w:tc>
      </w:tr>
      <w:tr>
        <w:tblPrEx>
          <w:tblCellMar>
            <w:top w:w="15" w:type="dxa"/>
            <w:left w:w="15" w:type="dxa"/>
            <w:bottom w:w="15" w:type="dxa"/>
            <w:right w:w="15" w:type="dxa"/>
          </w:tblCellMar>
        </w:tblPrEx>
        <w:trPr>
          <w:trHeight w:val="140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3</w:t>
            </w:r>
            <w:r>
              <w:rPr>
                <w:rFonts w:hint="eastAsia"/>
                <w:b/>
                <w:color w:val="FF0000"/>
                <w:kern w:val="0"/>
                <w:sz w:val="24"/>
              </w:rPr>
              <w:t>年</w:t>
            </w:r>
            <w:r>
              <w:rPr>
                <w:b/>
                <w:color w:val="FF0000"/>
                <w:kern w:val="0"/>
                <w:sz w:val="24"/>
              </w:rPr>
              <w:t>9</w:t>
            </w:r>
            <w:r>
              <w:rPr>
                <w:rFonts w:hint="eastAsia"/>
                <w:b/>
                <w:color w:val="FF0000"/>
                <w:kern w:val="0"/>
                <w:sz w:val="24"/>
              </w:rPr>
              <w:t>月</w:t>
            </w:r>
            <w:r>
              <w:rPr>
                <w:b/>
                <w:color w:val="FF0000"/>
                <w:kern w:val="0"/>
                <w:sz w:val="24"/>
              </w:rPr>
              <w:t>1</w:t>
            </w:r>
            <w:r>
              <w:rPr>
                <w:rFonts w:hint="eastAsia"/>
                <w:b/>
                <w:color w:val="FF0000"/>
                <w:kern w:val="0"/>
                <w:sz w:val="24"/>
                <w:lang w:val="en-US" w:eastAsia="zh-CN"/>
              </w:rPr>
              <w:t>9</w:t>
            </w:r>
            <w:r>
              <w:rPr>
                <w:rFonts w:hint="eastAsia"/>
                <w:b/>
                <w:color w:val="FF0000"/>
                <w:kern w:val="0"/>
                <w:sz w:val="24"/>
              </w:rPr>
              <w:t>日</w:t>
            </w:r>
          </w:p>
          <w:p>
            <w:pPr>
              <w:widowControl/>
              <w:jc w:val="center"/>
              <w:textAlignment w:val="center"/>
              <w:rPr>
                <w:color w:val="000000"/>
                <w:sz w:val="28"/>
                <w:szCs w:val="28"/>
              </w:rPr>
            </w:pPr>
            <w:r>
              <w:rPr>
                <w:b/>
                <w:color w:val="FF0000"/>
                <w:kern w:val="0"/>
                <w:sz w:val="24"/>
              </w:rPr>
              <w:t>16:00</w:t>
            </w:r>
            <w:r>
              <w:rPr>
                <w:rFonts w:hint="eastAsia"/>
                <w:b/>
                <w:color w:val="FF0000"/>
                <w:kern w:val="0"/>
                <w:sz w:val="24"/>
              </w:rPr>
              <w:t>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hint="eastAsia" w:ascii="宋体" w:hAnsi="宋体" w:eastAsia="宋体" w:cs="宋体"/>
                <w:kern w:val="0"/>
                <w:sz w:val="28"/>
                <w:szCs w:val="28"/>
                <w:lang w:eastAsia="zh-CN"/>
              </w:rPr>
            </w:pPr>
            <w:r>
              <w:rPr>
                <w:rFonts w:hint="eastAsia" w:ascii="宋体" w:hAnsi="宋体" w:cs="宋体"/>
                <w:color w:val="000000"/>
                <w:kern w:val="0"/>
                <w:sz w:val="28"/>
                <w:szCs w:val="28"/>
              </w:rPr>
              <w:t>第一次查重或审核未通过学生修改完善毕业设计（论文）定稿提交到论文系统、并</w:t>
            </w:r>
            <w:r>
              <w:rPr>
                <w:rFonts w:ascii="宋体" w:hAnsi="宋体" w:cs="宋体"/>
                <w:color w:val="000000"/>
                <w:kern w:val="0"/>
                <w:sz w:val="28"/>
                <w:szCs w:val="28"/>
              </w:rPr>
              <w:t>进行</w:t>
            </w:r>
            <w:r>
              <w:rPr>
                <w:rFonts w:hint="eastAsia" w:ascii="宋体" w:hAnsi="宋体" w:cs="宋体"/>
                <w:color w:val="000000"/>
                <w:kern w:val="0"/>
                <w:sz w:val="28"/>
                <w:szCs w:val="28"/>
                <w:highlight w:val="red"/>
              </w:rPr>
              <w:t>第二次查重</w:t>
            </w:r>
            <w:r>
              <w:rPr>
                <w:rFonts w:hint="eastAsia" w:ascii="宋体" w:hAnsi="宋体" w:cs="宋体"/>
                <w:color w:val="000000"/>
                <w:kern w:val="0"/>
                <w:sz w:val="28"/>
                <w:szCs w:val="28"/>
                <w:lang w:eastAsia="zh-CN"/>
              </w:rPr>
              <w:t>（注意系统关闭时间）。</w:t>
            </w:r>
          </w:p>
        </w:tc>
      </w:tr>
      <w:tr>
        <w:tblPrEx>
          <w:tblCellMar>
            <w:top w:w="15" w:type="dxa"/>
            <w:left w:w="15" w:type="dxa"/>
            <w:bottom w:w="15" w:type="dxa"/>
            <w:right w:w="15" w:type="dxa"/>
          </w:tblCellMar>
        </w:tblPrEx>
        <w:trPr>
          <w:trHeight w:val="61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eastAsia="宋体"/>
                <w:b/>
                <w:color w:val="FF0000"/>
                <w:kern w:val="0"/>
                <w:sz w:val="24"/>
                <w:highlight w:val="yellow"/>
                <w:lang w:eastAsia="zh-CN"/>
              </w:rPr>
            </w:pPr>
            <w:r>
              <w:rPr>
                <w:b/>
                <w:color w:val="auto"/>
                <w:kern w:val="0"/>
                <w:sz w:val="24"/>
                <w:highlight w:val="none"/>
              </w:rPr>
              <w:t>202</w:t>
            </w:r>
            <w:r>
              <w:rPr>
                <w:rFonts w:hint="eastAsia"/>
                <w:b/>
                <w:color w:val="auto"/>
                <w:kern w:val="0"/>
                <w:sz w:val="24"/>
                <w:highlight w:val="none"/>
                <w:lang w:val="en-US" w:eastAsia="zh-CN"/>
              </w:rPr>
              <w:t>3</w:t>
            </w:r>
            <w:r>
              <w:rPr>
                <w:rFonts w:hint="eastAsia"/>
                <w:b/>
                <w:color w:val="auto"/>
                <w:kern w:val="0"/>
                <w:sz w:val="24"/>
                <w:highlight w:val="none"/>
              </w:rPr>
              <w:t>年</w:t>
            </w:r>
            <w:r>
              <w:rPr>
                <w:b/>
                <w:color w:val="auto"/>
                <w:kern w:val="0"/>
                <w:sz w:val="24"/>
                <w:highlight w:val="none"/>
              </w:rPr>
              <w:t>9</w:t>
            </w:r>
            <w:r>
              <w:rPr>
                <w:rFonts w:hint="eastAsia"/>
                <w:b/>
                <w:color w:val="auto"/>
                <w:kern w:val="0"/>
                <w:sz w:val="24"/>
                <w:highlight w:val="none"/>
              </w:rPr>
              <w:t>月</w:t>
            </w:r>
            <w:r>
              <w:rPr>
                <w:rFonts w:hint="eastAsia"/>
                <w:b/>
                <w:color w:val="auto"/>
                <w:kern w:val="0"/>
                <w:sz w:val="24"/>
                <w:highlight w:val="none"/>
                <w:lang w:val="en-US" w:eastAsia="zh-CN"/>
              </w:rPr>
              <w:t>20</w:t>
            </w:r>
            <w:r>
              <w:rPr>
                <w:rFonts w:hint="eastAsia"/>
                <w:b/>
                <w:color w:val="auto"/>
                <w:kern w:val="0"/>
                <w:sz w:val="24"/>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hint="eastAsia" w:ascii="宋体" w:hAnsi="宋体" w:eastAsia="宋体" w:cs="宋体"/>
                <w:color w:val="000000"/>
                <w:kern w:val="0"/>
                <w:sz w:val="28"/>
                <w:szCs w:val="28"/>
                <w:highlight w:val="yellow"/>
                <w:lang w:eastAsia="zh-CN"/>
              </w:rPr>
            </w:pPr>
            <w:r>
              <w:rPr>
                <w:rFonts w:hint="eastAsia" w:ascii="宋体" w:hAnsi="宋体" w:cs="宋体"/>
                <w:color w:val="000000"/>
                <w:kern w:val="0"/>
                <w:sz w:val="28"/>
                <w:szCs w:val="28"/>
                <w:highlight w:val="yellow"/>
                <w:lang w:eastAsia="zh-CN"/>
              </w:rPr>
              <w:t>学院对所有提交论文定稿进行同届比对</w:t>
            </w:r>
          </w:p>
        </w:tc>
      </w:tr>
      <w:tr>
        <w:tblPrEx>
          <w:tblCellMar>
            <w:top w:w="15" w:type="dxa"/>
            <w:left w:w="15" w:type="dxa"/>
            <w:bottom w:w="15" w:type="dxa"/>
            <w:right w:w="15" w:type="dxa"/>
          </w:tblCellMar>
        </w:tblPrEx>
        <w:trPr>
          <w:trHeight w:val="96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3</w:t>
            </w:r>
            <w:r>
              <w:rPr>
                <w:b/>
                <w:color w:val="FF0000"/>
                <w:kern w:val="0"/>
                <w:sz w:val="24"/>
              </w:rPr>
              <w:t>年9月2</w:t>
            </w:r>
            <w:r>
              <w:rPr>
                <w:rFonts w:hint="eastAsia"/>
                <w:b/>
                <w:color w:val="FF0000"/>
                <w:kern w:val="0"/>
                <w:sz w:val="24"/>
                <w:lang w:val="en-US" w:eastAsia="zh-CN"/>
              </w:rPr>
              <w:t>1</w:t>
            </w:r>
            <w:r>
              <w:rPr>
                <w:b/>
                <w:color w:val="FF0000"/>
                <w:kern w:val="0"/>
                <w:sz w:val="24"/>
              </w:rPr>
              <w:t>日</w:t>
            </w:r>
          </w:p>
          <w:p>
            <w:pPr>
              <w:widowControl/>
              <w:jc w:val="center"/>
              <w:textAlignment w:val="center"/>
              <w:rPr>
                <w:color w:val="FF0000"/>
                <w:kern w:val="0"/>
                <w:sz w:val="24"/>
              </w:rPr>
            </w:pPr>
            <w:r>
              <w:rPr>
                <w:rFonts w:hint="eastAsia"/>
                <w:b/>
                <w:color w:val="FF0000"/>
                <w:kern w:val="0"/>
                <w:sz w:val="24"/>
              </w:rPr>
              <w:t>16</w:t>
            </w:r>
            <w:r>
              <w:rPr>
                <w:b/>
                <w:color w:val="FF0000"/>
                <w:kern w:val="0"/>
                <w:sz w:val="24"/>
              </w:rPr>
              <w:t>:00截止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kern w:val="0"/>
                <w:sz w:val="28"/>
                <w:szCs w:val="28"/>
              </w:rPr>
              <w:t>指导教师在</w:t>
            </w:r>
            <w:r>
              <w:rPr>
                <w:rFonts w:ascii="宋体" w:hAnsi="宋体" w:cs="宋体"/>
                <w:kern w:val="0"/>
                <w:sz w:val="28"/>
                <w:szCs w:val="28"/>
              </w:rPr>
              <w:t>论文系统</w:t>
            </w:r>
            <w:r>
              <w:rPr>
                <w:rFonts w:hint="eastAsia" w:ascii="宋体" w:hAnsi="宋体" w:cs="宋体"/>
                <w:kern w:val="0"/>
                <w:sz w:val="28"/>
                <w:szCs w:val="28"/>
              </w:rPr>
              <w:t>结合查重报告审核论文定稿，</w:t>
            </w:r>
            <w:r>
              <w:rPr>
                <w:rFonts w:hint="eastAsia" w:ascii="宋体" w:hAnsi="宋体" w:cs="宋体"/>
                <w:color w:val="000000"/>
                <w:kern w:val="0"/>
                <w:sz w:val="28"/>
                <w:szCs w:val="28"/>
              </w:rPr>
              <w:t>做结题验收、提交评分</w:t>
            </w:r>
            <w:r>
              <w:rPr>
                <w:rFonts w:hint="eastAsia" w:ascii="宋体" w:hAnsi="宋体" w:cs="宋体"/>
                <w:color w:val="000000"/>
                <w:kern w:val="0"/>
                <w:sz w:val="28"/>
                <w:szCs w:val="28"/>
                <w:lang w:eastAsia="zh-CN"/>
              </w:rPr>
              <w:t>（注意系统关闭时间）。</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hint="eastAsia" w:ascii="宋体" w:hAnsi="宋体" w:cs="宋体"/>
                <w:color w:val="000000"/>
                <w:kern w:val="0"/>
                <w:sz w:val="28"/>
                <w:szCs w:val="28"/>
                <w:highlight w:val="red"/>
                <w:lang w:eastAsia="zh-CN"/>
              </w:rPr>
              <w:t>系统</w:t>
            </w:r>
            <w:r>
              <w:rPr>
                <w:rFonts w:hint="eastAsia" w:ascii="宋体" w:hAnsi="宋体" w:cs="宋体"/>
                <w:color w:val="000000"/>
                <w:kern w:val="0"/>
                <w:sz w:val="28"/>
                <w:szCs w:val="28"/>
                <w:highlight w:val="red"/>
              </w:rPr>
              <w:t>在截止时间之后对所有指导教师和学生关闭，请学习中心谨慎操作“流转到-退回”</w:t>
            </w:r>
          </w:p>
        </w:tc>
      </w:tr>
      <w:tr>
        <w:tblPrEx>
          <w:tblCellMar>
            <w:top w:w="15" w:type="dxa"/>
            <w:left w:w="15" w:type="dxa"/>
            <w:bottom w:w="15" w:type="dxa"/>
            <w:right w:w="15" w:type="dxa"/>
          </w:tblCellMar>
        </w:tblPrEx>
        <w:trPr>
          <w:trHeight w:val="86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FF000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年</w:t>
            </w:r>
            <w:r>
              <w:rPr>
                <w:b/>
                <w:color w:val="000000" w:themeColor="text1"/>
                <w14:textFill>
                  <w14:solidFill>
                    <w14:schemeClr w14:val="tx1"/>
                  </w14:solidFill>
                </w14:textFill>
              </w:rPr>
              <w:t>9</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2</w:t>
            </w:r>
            <w:r>
              <w:rPr>
                <w:rFonts w:hint="eastAsia"/>
                <w:b/>
                <w:color w:val="000000" w:themeColor="text1"/>
                <w14:textFill>
                  <w14:solidFill>
                    <w14:schemeClr w14:val="tx1"/>
                  </w14:solidFill>
                </w14:textFill>
              </w:rPr>
              <w:t>2日</w:t>
            </w:r>
            <w:r>
              <w:rPr>
                <w:b/>
                <w:color w:val="000000" w:themeColor="text1"/>
                <w14:textFill>
                  <w14:solidFill>
                    <w14:schemeClr w14:val="tx1"/>
                  </w14:solidFill>
                </w14:textFill>
              </w:rPr>
              <w:t>~10</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9</w:t>
            </w:r>
            <w:r>
              <w:rPr>
                <w:rFonts w:hint="eastAsia"/>
                <w:b/>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学院组织论文评审教师在论文系统进行论文评审。</w:t>
            </w:r>
          </w:p>
          <w:p>
            <w:pPr>
              <w:widowControl/>
              <w:spacing w:line="360" w:lineRule="exact"/>
              <w:jc w:val="left"/>
              <w:textAlignment w:val="center"/>
              <w:rPr>
                <w:rFonts w:hint="eastAsia" w:ascii="宋体" w:hAnsi="宋体" w:cs="宋体"/>
                <w:color w:val="000000" w:themeColor="text1"/>
                <w:kern w:val="0"/>
                <w:sz w:val="28"/>
                <w:szCs w:val="28"/>
                <w:highlight w:val="yellow"/>
                <w:lang w:eastAsia="zh-CN"/>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注：1、</w:t>
            </w:r>
            <w:r>
              <w:rPr>
                <w:rFonts w:hint="eastAsia" w:ascii="宋体" w:hAnsi="宋体" w:cs="宋体"/>
                <w:color w:val="000000" w:themeColor="text1"/>
                <w:kern w:val="0"/>
                <w:sz w:val="28"/>
                <w:szCs w:val="28"/>
                <w:highlight w:val="yellow"/>
                <w14:textFill>
                  <w14:solidFill>
                    <w14:schemeClr w14:val="tx1"/>
                  </w14:solidFill>
                </w14:textFill>
              </w:rPr>
              <w:t>毕业论文重复率不得高于30%</w:t>
            </w:r>
            <w:r>
              <w:rPr>
                <w:rFonts w:hint="eastAsia" w:ascii="宋体" w:hAnsi="宋体" w:cs="宋体"/>
                <w:color w:val="000000" w:themeColor="text1"/>
                <w:kern w:val="0"/>
                <w:sz w:val="28"/>
                <w:szCs w:val="28"/>
                <w:highlight w:val="yellow"/>
                <w:lang w:eastAsia="zh-CN"/>
                <w14:textFill>
                  <w14:solidFill>
                    <w14:schemeClr w14:val="tx1"/>
                  </w14:solidFill>
                </w14:textFill>
              </w:rPr>
              <w:t>；</w:t>
            </w:r>
          </w:p>
          <w:p>
            <w:pPr>
              <w:widowControl/>
              <w:spacing w:line="360" w:lineRule="exact"/>
              <w:jc w:val="left"/>
              <w:textAlignment w:val="center"/>
              <w:rPr>
                <w:rFonts w:hint="eastAsia" w:ascii="宋体" w:hAnsi="宋体" w:cs="宋体"/>
                <w:color w:val="000000" w:themeColor="text1"/>
                <w:kern w:val="0"/>
                <w:sz w:val="28"/>
                <w:szCs w:val="28"/>
                <w:highlight w:val="yellow"/>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2、</w:t>
            </w:r>
            <w:r>
              <w:rPr>
                <w:rFonts w:hint="eastAsia" w:ascii="宋体" w:hAnsi="宋体" w:cs="宋体"/>
                <w:color w:val="000000" w:themeColor="text1"/>
                <w:kern w:val="0"/>
                <w:sz w:val="28"/>
                <w:szCs w:val="28"/>
                <w:highlight w:val="yellow"/>
                <w14:textFill>
                  <w14:solidFill>
                    <w14:schemeClr w14:val="tx1"/>
                  </w14:solidFill>
                </w14:textFill>
              </w:rPr>
              <w:t>申请学位答辩的论文重复率（含同届比对）不得高于25%，且论文评阅成绩在“中”及以上。</w:t>
            </w:r>
          </w:p>
        </w:tc>
      </w:tr>
      <w:tr>
        <w:tblPrEx>
          <w:tblCellMar>
            <w:top w:w="15" w:type="dxa"/>
            <w:left w:w="15" w:type="dxa"/>
            <w:bottom w:w="15" w:type="dxa"/>
            <w:right w:w="15" w:type="dxa"/>
          </w:tblCellMar>
        </w:tblPrEx>
        <w:trPr>
          <w:trHeight w:val="47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rFonts w:hint="eastAsia"/>
                <w:color w:val="000000"/>
                <w:kern w:val="0"/>
                <w:sz w:val="28"/>
                <w:szCs w:val="28"/>
                <w:lang w:val="en-US" w:eastAsia="zh-CN"/>
              </w:rPr>
              <w:t>3</w:t>
            </w:r>
            <w:r>
              <w:rPr>
                <w:rStyle w:val="23"/>
                <w:rFonts w:hint="default"/>
              </w:rPr>
              <w:t>年</w:t>
            </w:r>
            <w:r>
              <w:rPr>
                <w:rStyle w:val="24"/>
              </w:rPr>
              <w:t>10</w:t>
            </w:r>
            <w:r>
              <w:rPr>
                <w:rStyle w:val="23"/>
                <w:rFonts w:hint="default"/>
              </w:rPr>
              <w:t>月1</w:t>
            </w:r>
            <w:r>
              <w:rPr>
                <w:rStyle w:val="23"/>
                <w:rFonts w:hint="eastAsia"/>
                <w:lang w:val="en-US" w:eastAsia="zh-CN"/>
              </w:rPr>
              <w:t>1</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tcPr>
          <w:p>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w:t>
            </w:r>
            <w:r>
              <w:rPr>
                <w:rFonts w:hint="eastAsia" w:ascii="宋体" w:hAnsi="宋体" w:cs="宋体"/>
                <w:color w:val="000000"/>
                <w:kern w:val="0"/>
                <w:sz w:val="28"/>
                <w:szCs w:val="28"/>
                <w:lang w:eastAsia="zh-CN"/>
              </w:rPr>
              <w:t>学习中心确认学生是否申请学位答辩。</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1</w:t>
            </w:r>
            <w:r>
              <w:rPr>
                <w:rFonts w:hint="eastAsia" w:ascii="宋体" w:hAnsi="宋体" w:cs="宋体"/>
                <w:color w:val="000000"/>
                <w:kern w:val="0"/>
                <w:sz w:val="28"/>
                <w:szCs w:val="28"/>
              </w:rPr>
              <w:t>:答辩人数和情况统计表至学院</w:t>
            </w:r>
            <w:r>
              <w:rPr>
                <w:rFonts w:ascii="宋体" w:hAnsi="宋体" w:cs="宋体"/>
                <w:color w:val="000000"/>
                <w:kern w:val="0"/>
                <w:sz w:val="28"/>
                <w:szCs w:val="28"/>
              </w:rPr>
              <w:t>ylhua@bjtu.edu.cn</w:t>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2</w:t>
            </w:r>
            <w:r>
              <w:rPr>
                <w:rFonts w:hint="eastAsia" w:ascii="宋体" w:hAnsi="宋体" w:cs="宋体"/>
                <w:color w:val="000000"/>
                <w:kern w:val="0"/>
                <w:sz w:val="28"/>
                <w:szCs w:val="28"/>
              </w:rPr>
              <w:t>：组织毕设（论文）</w:t>
            </w:r>
            <w:r>
              <w:fldChar w:fldCharType="begin"/>
            </w:r>
            <w:r>
              <w:instrText xml:space="preserve"> HYPERLINK "mailto:现场答辩申请表至学院bdeng@bjtu.edu.cn" </w:instrText>
            </w:r>
            <w:r>
              <w:fldChar w:fldCharType="separate"/>
            </w:r>
            <w:r>
              <w:rPr>
                <w:rStyle w:val="16"/>
                <w:rFonts w:hint="eastAsia" w:ascii="宋体" w:hAnsi="宋体" w:cs="宋体"/>
                <w:color w:val="000000" w:themeColor="text1"/>
                <w:kern w:val="0"/>
                <w:sz w:val="28"/>
                <w:szCs w:val="28"/>
                <w:u w:val="none"/>
                <w14:textFill>
                  <w14:solidFill>
                    <w14:schemeClr w14:val="tx1"/>
                  </w14:solidFill>
                </w14:textFill>
              </w:rPr>
              <w:t>现场答辩申请表至学院</w:t>
            </w:r>
            <w:r>
              <w:rPr>
                <w:rStyle w:val="16"/>
                <w:rFonts w:hint="eastAsia" w:ascii="宋体" w:hAnsi="宋体" w:cs="宋体"/>
                <w:kern w:val="0"/>
                <w:sz w:val="28"/>
                <w:szCs w:val="28"/>
              </w:rPr>
              <w:t>bdeng</w:t>
            </w:r>
            <w:r>
              <w:rPr>
                <w:rStyle w:val="16"/>
                <w:rFonts w:ascii="宋体" w:hAnsi="宋体" w:cs="宋体"/>
                <w:kern w:val="0"/>
                <w:sz w:val="28"/>
                <w:szCs w:val="28"/>
              </w:rPr>
              <w:t>@bjtu.edu.cn</w:t>
            </w:r>
            <w:r>
              <w:rPr>
                <w:rStyle w:val="16"/>
                <w:rFonts w:ascii="宋体" w:hAnsi="宋体" w:cs="宋体"/>
                <w:kern w:val="0"/>
                <w:sz w:val="28"/>
                <w:szCs w:val="28"/>
              </w:rPr>
              <w:fldChar w:fldCharType="end"/>
            </w:r>
            <w:r>
              <w:rPr>
                <w:rFonts w:hint="eastAsia" w:ascii="宋体" w:hAnsi="宋体" w:cs="宋体"/>
                <w:color w:val="000000"/>
                <w:kern w:val="0"/>
                <w:sz w:val="28"/>
                <w:szCs w:val="28"/>
              </w:rPr>
              <w:t>邮箱。</w:t>
            </w:r>
          </w:p>
        </w:tc>
      </w:tr>
      <w:tr>
        <w:tblPrEx>
          <w:tblCellMar>
            <w:top w:w="15" w:type="dxa"/>
            <w:left w:w="15" w:type="dxa"/>
            <w:bottom w:w="15" w:type="dxa"/>
            <w:right w:w="15" w:type="dxa"/>
          </w:tblCellMar>
        </w:tblPrEx>
        <w:trPr>
          <w:trHeight w:val="103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8"/>
                <w:szCs w:val="28"/>
              </w:rPr>
            </w:pPr>
            <w:r>
              <w:rPr>
                <w:color w:val="000000" w:themeColor="text1"/>
                <w:kern w:val="0"/>
                <w:sz w:val="28"/>
                <w:szCs w:val="28"/>
                <w14:textFill>
                  <w14:solidFill>
                    <w14:schemeClr w14:val="tx1"/>
                  </w14:solidFill>
                </w14:textFill>
              </w:rPr>
              <w:t>20</w:t>
            </w:r>
            <w:r>
              <w:rPr>
                <w:rFonts w:hint="eastAsia"/>
                <w:color w:val="000000" w:themeColor="text1"/>
                <w:kern w:val="0"/>
                <w:sz w:val="28"/>
                <w:szCs w:val="28"/>
                <w14:textFill>
                  <w14:solidFill>
                    <w14:schemeClr w14:val="tx1"/>
                  </w14:solidFill>
                </w14:textFill>
              </w:rPr>
              <w:t>2</w:t>
            </w:r>
            <w:r>
              <w:rPr>
                <w:rFonts w:hint="eastAsia"/>
                <w:color w:val="000000" w:themeColor="text1"/>
                <w:kern w:val="0"/>
                <w:sz w:val="28"/>
                <w:szCs w:val="28"/>
                <w:lang w:val="en-US" w:eastAsia="zh-CN"/>
                <w14:textFill>
                  <w14:solidFill>
                    <w14:schemeClr w14:val="tx1"/>
                  </w14:solidFill>
                </w14:textFill>
              </w:rPr>
              <w:t>3</w:t>
            </w:r>
            <w:r>
              <w:rPr>
                <w:rStyle w:val="23"/>
                <w:rFonts w:hint="default"/>
                <w:color w:val="000000" w:themeColor="text1"/>
                <w14:textFill>
                  <w14:solidFill>
                    <w14:schemeClr w14:val="tx1"/>
                  </w14:solidFill>
                </w14:textFill>
              </w:rPr>
              <w:t>年</w:t>
            </w:r>
            <w:r>
              <w:rPr>
                <w:rStyle w:val="24"/>
                <w:color w:val="000000" w:themeColor="text1"/>
                <w14:textFill>
                  <w14:solidFill>
                    <w14:schemeClr w14:val="tx1"/>
                  </w14:solidFill>
                </w14:textFill>
              </w:rPr>
              <w:t>10</w:t>
            </w:r>
            <w:r>
              <w:rPr>
                <w:rStyle w:val="23"/>
                <w:rFonts w:hint="default"/>
                <w:color w:val="000000" w:themeColor="text1"/>
                <w14:textFill>
                  <w14:solidFill>
                    <w14:schemeClr w14:val="tx1"/>
                  </w14:solidFill>
                </w14:textFill>
              </w:rPr>
              <w:t>月1</w:t>
            </w:r>
            <w:r>
              <w:rPr>
                <w:rStyle w:val="24"/>
                <w:rFonts w:hint="eastAsia"/>
                <w:color w:val="000000" w:themeColor="text1"/>
                <w:lang w:val="en-US" w:eastAsia="zh-CN"/>
                <w14:textFill>
                  <w14:solidFill>
                    <w14:schemeClr w14:val="tx1"/>
                  </w14:solidFill>
                </w14:textFill>
              </w:rPr>
              <w:t>6</w:t>
            </w:r>
            <w:r>
              <w:rPr>
                <w:rStyle w:val="23"/>
                <w:rFonts w:hint="default"/>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kern w:val="0"/>
                <w:sz w:val="28"/>
                <w:szCs w:val="28"/>
              </w:rPr>
            </w:pPr>
            <w:r>
              <w:rPr>
                <w:rFonts w:hint="eastAsia" w:ascii="宋体" w:hAnsi="宋体" w:cs="宋体"/>
                <w:color w:val="000000" w:themeColor="text1"/>
                <w:kern w:val="0"/>
                <w:sz w:val="28"/>
                <w:szCs w:val="28"/>
                <w14:textFill>
                  <w14:solidFill>
                    <w14:schemeClr w14:val="tx1"/>
                  </w14:solidFill>
                </w14:textFill>
              </w:rPr>
              <w:t>学院回复各学习中心（站点）组织毕设（论文）现场答辩申请表审核意见。</w:t>
            </w:r>
          </w:p>
        </w:tc>
      </w:tr>
      <w:tr>
        <w:tblPrEx>
          <w:tblCellMar>
            <w:top w:w="15" w:type="dxa"/>
            <w:left w:w="15" w:type="dxa"/>
            <w:bottom w:w="15" w:type="dxa"/>
            <w:right w:w="15" w:type="dxa"/>
          </w:tblCellMar>
        </w:tblPrEx>
        <w:trPr>
          <w:trHeight w:val="95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themeColor="text1"/>
                <w:kern w:val="0"/>
                <w:sz w:val="28"/>
                <w:szCs w:val="28"/>
                <w14:textFill>
                  <w14:solidFill>
                    <w14:schemeClr w14:val="tx1"/>
                  </w14:solidFill>
                </w14:textFill>
              </w:rPr>
            </w:pPr>
            <w:r>
              <w:rPr>
                <w:b/>
                <w:color w:val="000000" w:themeColor="text1"/>
                <w14:textFill>
                  <w14:solidFill>
                    <w14:schemeClr w14:val="tx1"/>
                  </w14:solidFill>
                </w14:textFill>
              </w:rPr>
              <w:t>20</w:t>
            </w:r>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3</w:t>
            </w:r>
            <w:r>
              <w:rPr>
                <w:b/>
                <w:color w:val="000000" w:themeColor="text1"/>
                <w14:textFill>
                  <w14:solidFill>
                    <w14:schemeClr w14:val="tx1"/>
                  </w14:solidFill>
                </w14:textFill>
              </w:rPr>
              <w:t>年10月1</w:t>
            </w:r>
            <w:r>
              <w:rPr>
                <w:rFonts w:hint="eastAsia"/>
                <w:b/>
                <w:color w:val="000000" w:themeColor="text1"/>
                <w:lang w:val="en-US" w:eastAsia="zh-CN"/>
                <w14:textFill>
                  <w14:solidFill>
                    <w14:schemeClr w14:val="tx1"/>
                  </w14:solidFill>
                </w14:textFill>
              </w:rPr>
              <w:t>9</w:t>
            </w:r>
            <w:r>
              <w:rPr>
                <w:b/>
                <w:color w:val="000000" w:themeColor="text1"/>
                <w14:textFill>
                  <w14:solidFill>
                    <w14:schemeClr w14:val="tx1"/>
                  </w14:solidFill>
                </w14:textFill>
              </w:rPr>
              <w:t>日</w:t>
            </w:r>
            <w:r>
              <w:rPr>
                <w:b/>
                <w:color w:val="000000" w:themeColor="text1"/>
                <w:kern w:val="0"/>
                <w14:textFill>
                  <w14:solidFill>
                    <w14:schemeClr w14:val="tx1"/>
                  </w14:solidFill>
                </w14:textFill>
              </w:rPr>
              <w:t>~12月8日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学院组织毕业设计（论文）视频答辩。</w:t>
            </w:r>
          </w:p>
          <w:p>
            <w:pPr>
              <w:widowControl/>
              <w:spacing w:line="360" w:lineRule="exact"/>
              <w:textAlignment w:val="center"/>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答辩时间、答辩会议号在论文系统公布。</w:t>
            </w:r>
          </w:p>
        </w:tc>
      </w:tr>
      <w:tr>
        <w:tblPrEx>
          <w:tblCellMar>
            <w:top w:w="15" w:type="dxa"/>
            <w:left w:w="15" w:type="dxa"/>
            <w:bottom w:w="15" w:type="dxa"/>
            <w:right w:w="15" w:type="dxa"/>
          </w:tblCellMar>
        </w:tblPrEx>
        <w:trPr>
          <w:trHeight w:val="436"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000000" w:themeColor="text1"/>
                <w:kern w:val="0"/>
                <w:sz w:val="28"/>
                <w:szCs w:val="28"/>
                <w14:textFill>
                  <w14:solidFill>
                    <w14:schemeClr w14:val="tx1"/>
                  </w14:solidFill>
                </w14:textFill>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年</w:t>
            </w:r>
            <w:r>
              <w:rPr>
                <w:b/>
                <w:color w:val="000000" w:themeColor="text1"/>
                <w14:textFill>
                  <w14:solidFill>
                    <w14:schemeClr w14:val="tx1"/>
                  </w14:solidFill>
                </w14:textFill>
              </w:rPr>
              <w:t>10</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20</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~12</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8</w:t>
            </w:r>
            <w:r>
              <w:rPr>
                <w:rFonts w:hint="eastAsia"/>
                <w:b/>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申请通过的学习中心（站点）组织毕设（论文）现场答辩。</w:t>
            </w:r>
          </w:p>
          <w:p>
            <w:pPr>
              <w:widowControl/>
              <w:spacing w:line="360" w:lineRule="exact"/>
              <w:jc w:val="left"/>
              <w:textAlignment w:val="center"/>
              <w:rPr>
                <w:rFonts w:ascii="宋体" w:hAnsi="宋体" w:cs="宋体"/>
                <w:color w:val="000000" w:themeColor="text1"/>
                <w:kern w:val="0"/>
                <w:sz w:val="28"/>
                <w:szCs w:val="28"/>
                <w14:textFill>
                  <w14:solidFill>
                    <w14:schemeClr w14:val="tx1"/>
                  </w14:solidFill>
                </w14:textFill>
              </w:rPr>
            </w:pPr>
            <w:r>
              <w:rPr>
                <w:rFonts w:hint="eastAsia"/>
                <w:color w:val="000000"/>
                <w:kern w:val="0"/>
                <w:sz w:val="28"/>
                <w:szCs w:val="28"/>
                <w:highlight w:val="red"/>
              </w:rPr>
              <w:t>注：</w:t>
            </w:r>
            <w:r>
              <w:rPr>
                <w:rFonts w:hint="eastAsia"/>
                <w:color w:val="000000"/>
                <w:kern w:val="0"/>
                <w:sz w:val="28"/>
                <w:szCs w:val="28"/>
              </w:rPr>
              <w:t>必须在答辩前五个工作日将答辩时间、答辩地址在论文系统公布，否则成绩无效！</w:t>
            </w:r>
          </w:p>
        </w:tc>
      </w:tr>
      <w:tr>
        <w:tblPrEx>
          <w:tblCellMar>
            <w:top w:w="15" w:type="dxa"/>
            <w:left w:w="15" w:type="dxa"/>
            <w:bottom w:w="15" w:type="dxa"/>
            <w:right w:w="15" w:type="dxa"/>
          </w:tblCellMar>
        </w:tblPrEx>
        <w:trPr>
          <w:trHeight w:val="105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年</w:t>
            </w:r>
            <w:r>
              <w:rPr>
                <w:b/>
                <w:color w:val="000000" w:themeColor="text1"/>
                <w14:textFill>
                  <w14:solidFill>
                    <w14:schemeClr w14:val="tx1"/>
                  </w14:solidFill>
                </w14:textFill>
              </w:rPr>
              <w:t>10</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20</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~12</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8</w:t>
            </w:r>
            <w:r>
              <w:rPr>
                <w:rFonts w:hint="eastAsia"/>
                <w:b/>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tblPrEx>
          <w:tblCellMar>
            <w:top w:w="15" w:type="dxa"/>
            <w:left w:w="15" w:type="dxa"/>
            <w:bottom w:w="15" w:type="dxa"/>
            <w:right w:w="15" w:type="dxa"/>
          </w:tblCellMar>
        </w:tblPrEx>
        <w:trPr>
          <w:trHeight w:val="150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w:t>
            </w:r>
            <w:r>
              <w:rPr>
                <w:rFonts w:hint="eastAsia"/>
                <w:b/>
                <w:color w:val="FF0000"/>
                <w:kern w:val="0"/>
                <w:sz w:val="24"/>
              </w:rPr>
              <w:t>2</w:t>
            </w:r>
            <w:r>
              <w:rPr>
                <w:rFonts w:hint="eastAsia"/>
                <w:b/>
                <w:color w:val="FF0000"/>
                <w:kern w:val="0"/>
                <w:sz w:val="24"/>
                <w:lang w:val="en-US" w:eastAsia="zh-CN"/>
              </w:rPr>
              <w:t>3</w:t>
            </w:r>
            <w:r>
              <w:rPr>
                <w:b/>
                <w:color w:val="FF0000"/>
                <w:kern w:val="0"/>
                <w:sz w:val="24"/>
              </w:rPr>
              <w:t>年12月9日</w:t>
            </w:r>
          </w:p>
          <w:p>
            <w:pPr>
              <w:widowControl/>
              <w:jc w:val="center"/>
              <w:textAlignment w:val="center"/>
              <w:rPr>
                <w:color w:val="000000"/>
                <w:kern w:val="0"/>
                <w:sz w:val="28"/>
                <w:szCs w:val="28"/>
              </w:rPr>
            </w:pPr>
            <w:r>
              <w:rPr>
                <w:rFonts w:hint="eastAsia"/>
                <w:b/>
                <w:color w:val="FF0000"/>
                <w:kern w:val="0"/>
                <w:sz w:val="24"/>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rPr>
            </w:pPr>
            <w:r>
              <w:rPr>
                <w:rFonts w:hint="eastAsia"/>
                <w:color w:val="000000"/>
                <w:kern w:val="0"/>
                <w:sz w:val="28"/>
                <w:szCs w:val="28"/>
              </w:rPr>
              <w:t>答辩组长在论文系统登录答辩成绩。</w:t>
            </w:r>
          </w:p>
          <w:p>
            <w:pPr>
              <w:widowControl/>
              <w:spacing w:line="360" w:lineRule="exact"/>
              <w:textAlignment w:val="center"/>
              <w:rPr>
                <w:color w:val="000000"/>
                <w:kern w:val="0"/>
                <w:sz w:val="28"/>
                <w:szCs w:val="28"/>
              </w:rPr>
            </w:pPr>
            <w:r>
              <w:rPr>
                <w:rFonts w:hint="eastAsia"/>
                <w:color w:val="000000"/>
                <w:kern w:val="0"/>
                <w:sz w:val="28"/>
                <w:szCs w:val="28"/>
                <w:highlight w:val="red"/>
              </w:rPr>
              <w:t>注：现场答辩成绩只能分为两档：及格和不及格，其他无效</w:t>
            </w:r>
          </w:p>
        </w:tc>
      </w:tr>
      <w:tr>
        <w:trPr>
          <w:trHeight w:val="150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b/>
                <w:color w:val="FF0000"/>
                <w:kern w:val="0"/>
                <w:sz w:val="24"/>
                <w:highlight w:val="yellow"/>
              </w:rPr>
            </w:pPr>
            <w:r>
              <w:rPr>
                <w:b/>
                <w:color w:val="000000" w:themeColor="text1"/>
                <w:highlight w:val="yellow"/>
                <w14:textFill>
                  <w14:solidFill>
                    <w14:schemeClr w14:val="tx1"/>
                  </w14:solidFill>
                </w14:textFill>
              </w:rPr>
              <w:t>202</w:t>
            </w:r>
            <w:r>
              <w:rPr>
                <w:rFonts w:hint="eastAsia"/>
                <w:b/>
                <w:color w:val="000000" w:themeColor="text1"/>
                <w:highlight w:val="yellow"/>
                <w:lang w:val="en-US" w:eastAsia="zh-CN"/>
                <w14:textFill>
                  <w14:solidFill>
                    <w14:schemeClr w14:val="tx1"/>
                  </w14:solidFill>
                </w14:textFill>
              </w:rPr>
              <w:t>3</w:t>
            </w:r>
            <w:r>
              <w:rPr>
                <w:rFonts w:hint="eastAsia"/>
                <w:b/>
                <w:color w:val="000000" w:themeColor="text1"/>
                <w:highlight w:val="yellow"/>
                <w14:textFill>
                  <w14:solidFill>
                    <w14:schemeClr w14:val="tx1"/>
                  </w14:solidFill>
                </w14:textFill>
              </w:rPr>
              <w:t>年</w:t>
            </w:r>
            <w:r>
              <w:rPr>
                <w:b/>
                <w:color w:val="000000" w:themeColor="text1"/>
                <w:highlight w:val="yellow"/>
                <w14:textFill>
                  <w14:solidFill>
                    <w14:schemeClr w14:val="tx1"/>
                  </w14:solidFill>
                </w14:textFill>
              </w:rPr>
              <w:t>1</w:t>
            </w:r>
            <w:r>
              <w:rPr>
                <w:rFonts w:hint="eastAsia"/>
                <w:b/>
                <w:color w:val="000000" w:themeColor="text1"/>
                <w:highlight w:val="yellow"/>
                <w:lang w:val="en-US" w:eastAsia="zh-CN"/>
                <w14:textFill>
                  <w14:solidFill>
                    <w14:schemeClr w14:val="tx1"/>
                  </w14:solidFill>
                </w14:textFill>
              </w:rPr>
              <w:t>1</w:t>
            </w:r>
            <w:r>
              <w:rPr>
                <w:rFonts w:hint="eastAsia"/>
                <w:b/>
                <w:color w:val="000000" w:themeColor="text1"/>
                <w:highlight w:val="yellow"/>
                <w14:textFill>
                  <w14:solidFill>
                    <w14:schemeClr w14:val="tx1"/>
                  </w14:solidFill>
                </w14:textFill>
              </w:rPr>
              <w:t>月</w:t>
            </w:r>
            <w:r>
              <w:rPr>
                <w:b/>
                <w:color w:val="000000" w:themeColor="text1"/>
                <w:highlight w:val="yellow"/>
                <w14:textFill>
                  <w14:solidFill>
                    <w14:schemeClr w14:val="tx1"/>
                  </w14:solidFill>
                </w14:textFill>
              </w:rPr>
              <w:t>20</w:t>
            </w:r>
            <w:r>
              <w:rPr>
                <w:rFonts w:hint="eastAsia"/>
                <w:b/>
                <w:color w:val="000000" w:themeColor="text1"/>
                <w:highlight w:val="yellow"/>
                <w14:textFill>
                  <w14:solidFill>
                    <w14:schemeClr w14:val="tx1"/>
                  </w14:solidFill>
                </w14:textFill>
              </w:rPr>
              <w:t>日</w:t>
            </w:r>
            <w:r>
              <w:rPr>
                <w:b/>
                <w:color w:val="000000" w:themeColor="text1"/>
                <w:highlight w:val="yellow"/>
                <w14:textFill>
                  <w14:solidFill>
                    <w14:schemeClr w14:val="tx1"/>
                  </w14:solidFill>
                </w14:textFill>
              </w:rPr>
              <w:t>~12</w:t>
            </w:r>
            <w:r>
              <w:rPr>
                <w:rFonts w:hint="eastAsia"/>
                <w:b/>
                <w:color w:val="000000" w:themeColor="text1"/>
                <w:highlight w:val="yellow"/>
                <w14:textFill>
                  <w14:solidFill>
                    <w14:schemeClr w14:val="tx1"/>
                  </w14:solidFill>
                </w14:textFill>
              </w:rPr>
              <w:t>月</w:t>
            </w:r>
            <w:r>
              <w:rPr>
                <w:rFonts w:hint="eastAsia"/>
                <w:b/>
                <w:color w:val="000000" w:themeColor="text1"/>
                <w:highlight w:val="yellow"/>
                <w:lang w:val="en-US" w:eastAsia="zh-CN"/>
                <w14:textFill>
                  <w14:solidFill>
                    <w14:schemeClr w14:val="tx1"/>
                  </w14:solidFill>
                </w14:textFill>
              </w:rPr>
              <w:t>9</w:t>
            </w:r>
            <w:r>
              <w:rPr>
                <w:rFonts w:hint="eastAsia"/>
                <w:b/>
                <w:color w:val="000000" w:themeColor="text1"/>
                <w:highlight w:val="yellow"/>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hint="eastAsia" w:eastAsia="宋体"/>
                <w:color w:val="000000"/>
                <w:kern w:val="0"/>
                <w:sz w:val="28"/>
                <w:szCs w:val="28"/>
                <w:highlight w:val="yellow"/>
                <w:lang w:eastAsia="zh-CN"/>
              </w:rPr>
            </w:pPr>
            <w:r>
              <w:rPr>
                <w:rFonts w:hint="eastAsia" w:ascii="宋体" w:hAnsi="宋体" w:eastAsia="宋体" w:cs="Helvetica"/>
                <w:kern w:val="0"/>
                <w:sz w:val="28"/>
                <w:szCs w:val="28"/>
                <w:highlight w:val="yellow"/>
              </w:rPr>
              <w:t>学院组织毕业设计（论文）质量水平抽检，抽检范围</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获得“良”及以上成绩的毕业设计（论文）</w:t>
            </w:r>
            <w:r>
              <w:rPr>
                <w:rFonts w:hint="eastAsia" w:ascii="宋体" w:hAnsi="宋体" w:cs="Helvetica"/>
                <w:kern w:val="0"/>
                <w:sz w:val="28"/>
                <w:szCs w:val="28"/>
                <w:highlight w:val="yellow"/>
                <w:lang w:eastAsia="zh-CN"/>
              </w:rPr>
              <w:t>，</w:t>
            </w:r>
            <w:r>
              <w:rPr>
                <w:rFonts w:hint="eastAsia" w:ascii="宋体" w:hAnsi="宋体" w:eastAsia="宋体" w:cs="Helvetica"/>
                <w:kern w:val="0"/>
                <w:sz w:val="28"/>
                <w:szCs w:val="28"/>
                <w:highlight w:val="yellow"/>
              </w:rPr>
              <w:t>抽检比例</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2%-10%，覆盖当届全部专业。</w:t>
            </w:r>
          </w:p>
        </w:tc>
      </w:tr>
      <w:tr>
        <w:tblPrEx>
          <w:tblCellMar>
            <w:top w:w="15" w:type="dxa"/>
            <w:left w:w="15" w:type="dxa"/>
            <w:bottom w:w="15" w:type="dxa"/>
            <w:right w:w="15" w:type="dxa"/>
          </w:tblCellMar>
        </w:tblPrEx>
        <w:trPr>
          <w:trHeight w:val="92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FF0000"/>
                <w:kern w:val="0"/>
                <w:sz w:val="28"/>
                <w:szCs w:val="28"/>
              </w:rPr>
            </w:pPr>
            <w:r>
              <w:rPr>
                <w:rFonts w:hint="eastAsia"/>
                <w:b/>
                <w:color w:val="FF0000"/>
                <w:kern w:val="0"/>
                <w:sz w:val="24"/>
                <w:highlight w:val="yellow"/>
              </w:rPr>
              <w:t>2</w:t>
            </w:r>
            <w:r>
              <w:rPr>
                <w:b/>
                <w:color w:val="FF0000"/>
                <w:kern w:val="0"/>
                <w:sz w:val="24"/>
                <w:highlight w:val="yellow"/>
              </w:rPr>
              <w:t>02</w:t>
            </w:r>
            <w:r>
              <w:rPr>
                <w:rFonts w:hint="eastAsia"/>
                <w:b/>
                <w:color w:val="FF0000"/>
                <w:kern w:val="0"/>
                <w:sz w:val="24"/>
                <w:highlight w:val="yellow"/>
                <w:lang w:val="en-US" w:eastAsia="zh-CN"/>
              </w:rPr>
              <w:t>3</w:t>
            </w:r>
            <w:r>
              <w:rPr>
                <w:rFonts w:hint="eastAsia"/>
                <w:b/>
                <w:color w:val="FF0000"/>
                <w:kern w:val="0"/>
                <w:sz w:val="24"/>
                <w:highlight w:val="yellow"/>
              </w:rPr>
              <w:t>年1</w:t>
            </w:r>
            <w:r>
              <w:rPr>
                <w:b/>
                <w:color w:val="FF0000"/>
                <w:kern w:val="0"/>
                <w:sz w:val="24"/>
                <w:highlight w:val="yellow"/>
              </w:rPr>
              <w:t>0</w:t>
            </w:r>
            <w:r>
              <w:rPr>
                <w:rFonts w:hint="eastAsia"/>
                <w:b/>
                <w:color w:val="FF0000"/>
                <w:kern w:val="0"/>
                <w:sz w:val="24"/>
                <w:highlight w:val="yellow"/>
              </w:rPr>
              <w:t>月1</w:t>
            </w:r>
            <w:r>
              <w:rPr>
                <w:rFonts w:hint="eastAsia"/>
                <w:b/>
                <w:color w:val="FF0000"/>
                <w:kern w:val="0"/>
                <w:sz w:val="24"/>
                <w:highlight w:val="yellow"/>
                <w:lang w:val="en-US" w:eastAsia="zh-CN"/>
              </w:rPr>
              <w:t>1</w:t>
            </w:r>
            <w:r>
              <w:rPr>
                <w:rFonts w:hint="eastAsia"/>
                <w:b/>
                <w:color w:val="FF0000"/>
                <w:kern w:val="0"/>
                <w:sz w:val="24"/>
                <w:highlight w:val="yellow"/>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rPr>
            </w:pPr>
            <w:r>
              <w:rPr>
                <w:rFonts w:hint="eastAsia"/>
                <w:color w:val="000000"/>
                <w:kern w:val="0"/>
                <w:sz w:val="28"/>
                <w:szCs w:val="28"/>
                <w:highlight w:val="yellow"/>
                <w:lang w:eastAsia="zh-CN"/>
              </w:rPr>
              <w:t>学院</w:t>
            </w:r>
            <w:r>
              <w:rPr>
                <w:rFonts w:hint="eastAsia"/>
                <w:color w:val="000000"/>
                <w:kern w:val="0"/>
                <w:sz w:val="28"/>
                <w:szCs w:val="28"/>
                <w:highlight w:val="yellow"/>
              </w:rPr>
              <w:t>根据已毕业申请学位</w:t>
            </w:r>
            <w:r>
              <w:rPr>
                <w:rFonts w:hint="eastAsia"/>
                <w:color w:val="000000"/>
                <w:kern w:val="0"/>
                <w:sz w:val="28"/>
                <w:szCs w:val="28"/>
                <w:highlight w:val="yellow"/>
                <w:lang w:eastAsia="zh-CN"/>
              </w:rPr>
              <w:t>答辩的</w:t>
            </w:r>
            <w:r>
              <w:rPr>
                <w:rFonts w:hint="eastAsia"/>
                <w:color w:val="000000"/>
                <w:kern w:val="0"/>
                <w:sz w:val="28"/>
                <w:szCs w:val="28"/>
                <w:highlight w:val="yellow"/>
              </w:rPr>
              <w:t>学生名单建立账号。</w:t>
            </w:r>
          </w:p>
        </w:tc>
      </w:tr>
      <w:tr>
        <w:tblPrEx>
          <w:tblCellMar>
            <w:top w:w="15" w:type="dxa"/>
            <w:left w:w="15" w:type="dxa"/>
            <w:bottom w:w="15" w:type="dxa"/>
            <w:right w:w="15" w:type="dxa"/>
          </w:tblCellMar>
        </w:tblPrEx>
        <w:trPr>
          <w:trHeight w:val="92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highlight w:val="yellow"/>
              </w:rPr>
            </w:pPr>
            <w:r>
              <w:rPr>
                <w:b/>
                <w:color w:val="FF0000"/>
                <w:kern w:val="0"/>
                <w:sz w:val="24"/>
                <w:highlight w:val="yellow"/>
              </w:rPr>
              <w:t>202</w:t>
            </w:r>
            <w:r>
              <w:rPr>
                <w:rFonts w:hint="eastAsia"/>
                <w:b/>
                <w:color w:val="FF0000"/>
                <w:kern w:val="0"/>
                <w:sz w:val="24"/>
                <w:highlight w:val="yellow"/>
                <w:lang w:val="en-US" w:eastAsia="zh-CN"/>
              </w:rPr>
              <w:t>3</w:t>
            </w:r>
            <w:r>
              <w:rPr>
                <w:rFonts w:hint="eastAsia"/>
                <w:b/>
                <w:color w:val="FF0000"/>
                <w:kern w:val="0"/>
                <w:sz w:val="24"/>
                <w:highlight w:val="yellow"/>
              </w:rPr>
              <w:t>年</w:t>
            </w:r>
            <w:r>
              <w:rPr>
                <w:b/>
                <w:color w:val="FF0000"/>
                <w:kern w:val="0"/>
                <w:sz w:val="24"/>
                <w:highlight w:val="yellow"/>
              </w:rPr>
              <w:t>11</w:t>
            </w:r>
            <w:r>
              <w:rPr>
                <w:rFonts w:hint="eastAsia"/>
                <w:b/>
                <w:color w:val="FF0000"/>
                <w:kern w:val="0"/>
                <w:sz w:val="24"/>
                <w:highlight w:val="yellow"/>
              </w:rPr>
              <w:t>月</w:t>
            </w:r>
            <w:r>
              <w:rPr>
                <w:b/>
                <w:color w:val="FF0000"/>
                <w:kern w:val="0"/>
                <w:sz w:val="24"/>
                <w:highlight w:val="yellow"/>
              </w:rPr>
              <w:t>7</w:t>
            </w:r>
            <w:r>
              <w:rPr>
                <w:rFonts w:hint="eastAsia"/>
                <w:b/>
                <w:color w:val="FF0000"/>
                <w:kern w:val="0"/>
                <w:sz w:val="24"/>
                <w:highlight w:val="yellow"/>
              </w:rPr>
              <w:t>日</w:t>
            </w:r>
          </w:p>
          <w:p>
            <w:pPr>
              <w:widowControl/>
              <w:jc w:val="center"/>
              <w:textAlignment w:val="center"/>
              <w:rPr>
                <w:b/>
                <w:color w:val="FF0000"/>
                <w:kern w:val="0"/>
                <w:sz w:val="24"/>
                <w:highlight w:val="yellow"/>
              </w:rPr>
            </w:pPr>
            <w:r>
              <w:rPr>
                <w:rFonts w:hint="eastAsia"/>
                <w:b/>
                <w:color w:val="FF0000"/>
                <w:kern w:val="0"/>
                <w:sz w:val="24"/>
                <w:highlight w:val="yellow"/>
              </w:rPr>
              <w:t>1</w:t>
            </w:r>
            <w:bookmarkStart w:id="0" w:name="_GoBack"/>
            <w:bookmarkEnd w:id="0"/>
            <w:r>
              <w:rPr>
                <w:rFonts w:hint="eastAsia"/>
                <w:b/>
                <w:color w:val="FF0000"/>
                <w:kern w:val="0"/>
                <w:sz w:val="24"/>
                <w:highlight w:val="yellow"/>
              </w:rPr>
              <w:t>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rPr>
              <w:t>已毕业申请学位的学生在</w:t>
            </w:r>
            <w:r>
              <w:rPr>
                <w:rFonts w:hint="eastAsia"/>
                <w:color w:val="000000"/>
                <w:kern w:val="0"/>
                <w:sz w:val="28"/>
                <w:szCs w:val="28"/>
                <w:highlight w:val="none"/>
                <w:lang w:eastAsia="zh-CN"/>
              </w:rPr>
              <w:t>维普论文管理系统</w:t>
            </w:r>
            <w:r>
              <w:rPr>
                <w:rFonts w:hint="eastAsia"/>
                <w:color w:val="000000"/>
                <w:kern w:val="0"/>
                <w:sz w:val="28"/>
                <w:szCs w:val="28"/>
                <w:highlight w:val="none"/>
              </w:rPr>
              <w:t>提交论文</w:t>
            </w:r>
            <w:r>
              <w:rPr>
                <w:rFonts w:hint="eastAsia"/>
                <w:color w:val="000000"/>
                <w:kern w:val="0"/>
                <w:sz w:val="28"/>
                <w:szCs w:val="28"/>
                <w:highlight w:val="none"/>
                <w:lang w:eastAsia="zh-CN"/>
              </w:rPr>
              <w:t>。</w:t>
            </w:r>
          </w:p>
          <w:p>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lang w:eastAsia="zh-CN"/>
              </w:rPr>
              <w:t>学院对提交的论文进行查重检测（含同届比对）。</w:t>
            </w:r>
          </w:p>
          <w:p>
            <w:pPr>
              <w:widowControl/>
              <w:spacing w:line="360" w:lineRule="exact"/>
              <w:jc w:val="left"/>
              <w:textAlignment w:val="center"/>
              <w:rPr>
                <w:rFonts w:hint="eastAsia"/>
                <w:color w:val="000000"/>
                <w:kern w:val="0"/>
                <w:sz w:val="28"/>
                <w:szCs w:val="28"/>
                <w:highlight w:val="yellow"/>
              </w:rPr>
            </w:pPr>
            <w:r>
              <w:rPr>
                <w:rFonts w:hint="eastAsia"/>
                <w:color w:val="000000"/>
                <w:kern w:val="0"/>
                <w:sz w:val="28"/>
                <w:szCs w:val="28"/>
                <w:highlight w:val="yellow"/>
              </w:rPr>
              <w:t>注：1.论文上传word 文档命名格式：学号-姓名-论文题目。</w:t>
            </w:r>
          </w:p>
          <w:p>
            <w:pPr>
              <w:widowControl/>
              <w:numPr>
                <w:ilvl w:val="0"/>
                <w:numId w:val="2"/>
              </w:numPr>
              <w:spacing w:line="360" w:lineRule="exact"/>
              <w:textAlignment w:val="center"/>
              <w:rPr>
                <w:rFonts w:hint="eastAsia"/>
                <w:color w:val="000000"/>
                <w:kern w:val="0"/>
                <w:sz w:val="28"/>
                <w:szCs w:val="28"/>
                <w:highlight w:val="yellow"/>
              </w:rPr>
            </w:pPr>
            <w:r>
              <w:rPr>
                <w:rFonts w:hint="eastAsia"/>
                <w:color w:val="000000"/>
                <w:kern w:val="0"/>
                <w:sz w:val="28"/>
                <w:szCs w:val="28"/>
                <w:highlight w:val="yellow"/>
              </w:rPr>
              <w:t>论文上传的稿件要求：封面、论文使用授权书、成绩评议表、任务书、开题报告、中期检查、结题验收、中文摘要、英文摘要、目录、正文、参考文献、致谢、附录共</w:t>
            </w:r>
            <w:r>
              <w:rPr>
                <w:rFonts w:hint="eastAsia"/>
                <w:color w:val="auto"/>
                <w:kern w:val="0"/>
                <w:sz w:val="28"/>
                <w:szCs w:val="28"/>
                <w:highlight w:val="red"/>
              </w:rPr>
              <w:t>十四个部分</w:t>
            </w:r>
            <w:r>
              <w:rPr>
                <w:rFonts w:hint="eastAsia"/>
                <w:color w:val="000000"/>
                <w:kern w:val="0"/>
                <w:sz w:val="28"/>
                <w:szCs w:val="28"/>
                <w:highlight w:val="red"/>
                <w:lang w:eastAsia="zh-CN"/>
              </w:rPr>
              <w:t>（签名位置要有手写签名）。</w:t>
            </w:r>
          </w:p>
        </w:tc>
      </w:tr>
      <w:tr>
        <w:tblPrEx>
          <w:tblCellMar>
            <w:top w:w="15" w:type="dxa"/>
            <w:left w:w="15" w:type="dxa"/>
            <w:bottom w:w="15" w:type="dxa"/>
            <w:right w:w="15" w:type="dxa"/>
          </w:tblCellMar>
        </w:tblPrEx>
        <w:trPr>
          <w:trHeight w:val="927"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FF0000"/>
                <w:kern w:val="0"/>
                <w:sz w:val="28"/>
                <w:szCs w:val="28"/>
              </w:rPr>
            </w:pPr>
            <w:r>
              <w:rPr>
                <w:rFonts w:hint="eastAsia" w:ascii="宋体" w:hAnsi="宋体" w:cs="宋体"/>
                <w:color w:val="000000"/>
                <w:kern w:val="0"/>
                <w:sz w:val="28"/>
                <w:szCs w:val="28"/>
              </w:rPr>
              <w:t>注：</w:t>
            </w:r>
            <w:r>
              <w:rPr>
                <w:rFonts w:ascii="宋体" w:hAnsi="宋体" w:cs="宋体"/>
                <w:color w:val="FF0000"/>
                <w:kern w:val="0"/>
                <w:sz w:val="28"/>
                <w:szCs w:val="28"/>
              </w:rPr>
              <w:t xml:space="preserve"> </w:t>
            </w:r>
            <w:r>
              <w:rPr>
                <w:rFonts w:hint="eastAsia" w:ascii="宋体" w:hAnsi="宋体" w:cs="宋体"/>
                <w:color w:val="000000" w:themeColor="text1"/>
                <w:kern w:val="0"/>
                <w:sz w:val="28"/>
                <w:szCs w:val="28"/>
                <w14:textFill>
                  <w14:solidFill>
                    <w14:schemeClr w14:val="tx1"/>
                  </w14:solidFill>
                </w14:textFill>
              </w:rPr>
              <w:t>1</w:t>
            </w:r>
            <w:r>
              <w:rPr>
                <w:rFonts w:hint="eastAsia" w:ascii="宋体" w:hAnsi="宋体" w:cs="宋体"/>
                <w:color w:val="000000"/>
                <w:kern w:val="0"/>
                <w:sz w:val="28"/>
                <w:szCs w:val="28"/>
              </w:rPr>
              <w:t xml:space="preserve">、毕业设计（论文）相关文件的电子版在北京交通大学远程与继续教育学院主页“学习指南” 栏目下的毕业设计指南中下载，网址：         </w:t>
            </w:r>
            <w:r>
              <w:fldChar w:fldCharType="begin"/>
            </w:r>
            <w:r>
              <w:instrText xml:space="preserve"> HYPERLINK "http://dis.bjtu.edu.cn/" </w:instrText>
            </w:r>
            <w:r>
              <w:fldChar w:fldCharType="separate"/>
            </w:r>
            <w:r>
              <w:rPr>
                <w:rStyle w:val="16"/>
                <w:rFonts w:ascii="宋体" w:hAnsi="宋体" w:cs="宋体"/>
                <w:kern w:val="0"/>
                <w:sz w:val="28"/>
                <w:szCs w:val="28"/>
              </w:rPr>
              <w:t>http://dis.bjtu.edu.cn/</w:t>
            </w:r>
            <w:r>
              <w:rPr>
                <w:rStyle w:val="16"/>
                <w:rFonts w:ascii="宋体" w:hAnsi="宋体" w:cs="宋体"/>
                <w:kern w:val="0"/>
                <w:sz w:val="28"/>
                <w:szCs w:val="28"/>
              </w:rPr>
              <w:fldChar w:fldCharType="end"/>
            </w:r>
            <w:r>
              <w:rPr>
                <w:rFonts w:hint="eastAsia" w:ascii="宋体" w:hAnsi="宋体" w:cs="宋体"/>
                <w:color w:val="000000"/>
                <w:kern w:val="0"/>
                <w:sz w:val="28"/>
                <w:szCs w:val="28"/>
              </w:rPr>
              <w:t>或者教学工作QQ群文件内下载。</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、请各学习中心（站点）严格按照学院有关毕业设计（论文）若干规定执行，毕业设计工作进程按照学院《毕业设计日程安排》执行，答辩时间提前沟通。</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、学习中心做好纸质论文存档。</w:t>
            </w:r>
          </w:p>
          <w:p>
            <w:pPr>
              <w:widowControl/>
              <w:spacing w:line="360" w:lineRule="exact"/>
              <w:textAlignment w:val="center"/>
              <w:rPr>
                <w:color w:val="000000"/>
                <w:kern w:val="0"/>
                <w:sz w:val="28"/>
                <w:szCs w:val="28"/>
                <w:highlight w:val="yellow"/>
              </w:rPr>
            </w:pPr>
            <w:r>
              <w:rPr>
                <w:rFonts w:ascii="宋体" w:hAnsi="宋体" w:cs="宋体"/>
                <w:color w:val="000000"/>
                <w:kern w:val="0"/>
                <w:sz w:val="28"/>
                <w:szCs w:val="28"/>
              </w:rPr>
              <w:t>5</w:t>
            </w:r>
            <w:r>
              <w:rPr>
                <w:rFonts w:hint="eastAsia" w:ascii="宋体" w:hAnsi="宋体" w:cs="宋体"/>
                <w:color w:val="000000"/>
                <w:kern w:val="0"/>
                <w:sz w:val="28"/>
                <w:szCs w:val="28"/>
              </w:rPr>
              <w:t>、答辩PPT由校外学习中心存档管理,留存三年。</w:t>
            </w:r>
          </w:p>
        </w:tc>
      </w:tr>
      <w:tr>
        <w:tblPrEx>
          <w:tblCellMar>
            <w:top w:w="15" w:type="dxa"/>
            <w:left w:w="15" w:type="dxa"/>
            <w:bottom w:w="15" w:type="dxa"/>
            <w:right w:w="15" w:type="dxa"/>
          </w:tblCellMar>
        </w:tblPrEx>
        <w:trPr>
          <w:trHeight w:val="90"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000000"/>
                <w:kern w:val="0"/>
                <w:sz w:val="28"/>
                <w:szCs w:val="28"/>
              </w:rPr>
            </w:pPr>
          </w:p>
        </w:tc>
      </w:tr>
    </w:tbl>
    <w:p>
      <w:pPr>
        <w:tabs>
          <w:tab w:val="left" w:pos="1770"/>
        </w:tabs>
        <w:spacing w:line="380" w:lineRule="atLeast"/>
        <w:rPr>
          <w:rFonts w:ascii="黑体" w:hAnsi="黑体" w:eastAsia="黑体"/>
          <w:sz w:val="32"/>
          <w:szCs w:val="32"/>
        </w:rPr>
      </w:pPr>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8"/>
      <w:tabs>
        <w:tab w:val="left" w:pos="2700"/>
        <w:tab w:val="clear" w:pos="4153"/>
        <w:tab w:val="clear" w:pos="8306"/>
      </w:tabs>
    </w:pP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D7BD77"/>
    <w:multiLevelType w:val="singleLevel"/>
    <w:tmpl w:val="15D7BD77"/>
    <w:lvl w:ilvl="0" w:tentative="0">
      <w:start w:val="2"/>
      <w:numFmt w:val="decimal"/>
      <w:lvlText w:val="%1."/>
      <w:lvlJc w:val="left"/>
      <w:pPr>
        <w:tabs>
          <w:tab w:val="left" w:pos="312"/>
        </w:tabs>
      </w:pPr>
    </w:lvl>
  </w:abstractNum>
  <w:abstractNum w:abstractNumId="1">
    <w:nsid w:val="2F8CFAC1"/>
    <w:multiLevelType w:val="singleLevel"/>
    <w:tmpl w:val="2F8CFAC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hNmUxZWQwYzIyN2I0Y2UzZmIzYTZhMGE1ODk5NWYifQ=="/>
  </w:docVars>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CDD"/>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15C48BA"/>
    <w:rsid w:val="017741A7"/>
    <w:rsid w:val="01EE19B6"/>
    <w:rsid w:val="0250441F"/>
    <w:rsid w:val="02A35AD5"/>
    <w:rsid w:val="02E6368E"/>
    <w:rsid w:val="030A6013"/>
    <w:rsid w:val="03726617"/>
    <w:rsid w:val="04E10CB2"/>
    <w:rsid w:val="04FC088E"/>
    <w:rsid w:val="05052A16"/>
    <w:rsid w:val="05235E1B"/>
    <w:rsid w:val="05284926"/>
    <w:rsid w:val="0532605E"/>
    <w:rsid w:val="05785527"/>
    <w:rsid w:val="05B706D6"/>
    <w:rsid w:val="05EF03F3"/>
    <w:rsid w:val="06436049"/>
    <w:rsid w:val="0651643E"/>
    <w:rsid w:val="06561280"/>
    <w:rsid w:val="06E11987"/>
    <w:rsid w:val="090E6DAC"/>
    <w:rsid w:val="0949606C"/>
    <w:rsid w:val="095567BF"/>
    <w:rsid w:val="09866978"/>
    <w:rsid w:val="099969A7"/>
    <w:rsid w:val="09E162A4"/>
    <w:rsid w:val="09EE303E"/>
    <w:rsid w:val="0A0501E5"/>
    <w:rsid w:val="0A7809B7"/>
    <w:rsid w:val="0A8C1EF4"/>
    <w:rsid w:val="0AE53B72"/>
    <w:rsid w:val="0B341BC4"/>
    <w:rsid w:val="0BA37CB5"/>
    <w:rsid w:val="0BA852CC"/>
    <w:rsid w:val="0BA94BA0"/>
    <w:rsid w:val="0BAF665A"/>
    <w:rsid w:val="0C012C2E"/>
    <w:rsid w:val="0C262B62"/>
    <w:rsid w:val="0C3628D7"/>
    <w:rsid w:val="0C3B4B55"/>
    <w:rsid w:val="0C4072B2"/>
    <w:rsid w:val="0CA21D1B"/>
    <w:rsid w:val="0CCF6888"/>
    <w:rsid w:val="0CE20369"/>
    <w:rsid w:val="0D0A305B"/>
    <w:rsid w:val="0D116EA1"/>
    <w:rsid w:val="0D3E2FF7"/>
    <w:rsid w:val="0D9140AC"/>
    <w:rsid w:val="0DDF3B4C"/>
    <w:rsid w:val="0DFD54F0"/>
    <w:rsid w:val="0E08610B"/>
    <w:rsid w:val="0E5555D6"/>
    <w:rsid w:val="0EB9159E"/>
    <w:rsid w:val="0ECA5559"/>
    <w:rsid w:val="0EE77EB9"/>
    <w:rsid w:val="0F9F69E6"/>
    <w:rsid w:val="0FB77D90"/>
    <w:rsid w:val="0FFA00C0"/>
    <w:rsid w:val="10853E2D"/>
    <w:rsid w:val="10A02A15"/>
    <w:rsid w:val="10BF1855"/>
    <w:rsid w:val="112E6273"/>
    <w:rsid w:val="11515ABE"/>
    <w:rsid w:val="11886BD9"/>
    <w:rsid w:val="11AE4CBE"/>
    <w:rsid w:val="11B06C88"/>
    <w:rsid w:val="11BF511D"/>
    <w:rsid w:val="11E15093"/>
    <w:rsid w:val="11F272A1"/>
    <w:rsid w:val="126B5812"/>
    <w:rsid w:val="12850115"/>
    <w:rsid w:val="12CA5B28"/>
    <w:rsid w:val="12D06EB6"/>
    <w:rsid w:val="12D40376"/>
    <w:rsid w:val="12D746E8"/>
    <w:rsid w:val="1347361C"/>
    <w:rsid w:val="13CC58CF"/>
    <w:rsid w:val="13DA4BA6"/>
    <w:rsid w:val="13F372BF"/>
    <w:rsid w:val="153D2FA1"/>
    <w:rsid w:val="156A53A0"/>
    <w:rsid w:val="15757437"/>
    <w:rsid w:val="158C3568"/>
    <w:rsid w:val="159A5853"/>
    <w:rsid w:val="15D078F9"/>
    <w:rsid w:val="15D46D86"/>
    <w:rsid w:val="15DE18EA"/>
    <w:rsid w:val="160E21CF"/>
    <w:rsid w:val="16104199"/>
    <w:rsid w:val="16691AFB"/>
    <w:rsid w:val="16BA4105"/>
    <w:rsid w:val="16C10BFC"/>
    <w:rsid w:val="16E11692"/>
    <w:rsid w:val="16E178E4"/>
    <w:rsid w:val="16EF3DAF"/>
    <w:rsid w:val="171D7215"/>
    <w:rsid w:val="1743234C"/>
    <w:rsid w:val="182E1494"/>
    <w:rsid w:val="18602A8A"/>
    <w:rsid w:val="18EF453A"/>
    <w:rsid w:val="191C10A7"/>
    <w:rsid w:val="197C38F4"/>
    <w:rsid w:val="198A4263"/>
    <w:rsid w:val="199F5A3F"/>
    <w:rsid w:val="19AE61A3"/>
    <w:rsid w:val="19D21766"/>
    <w:rsid w:val="1A0C111B"/>
    <w:rsid w:val="1A345F7C"/>
    <w:rsid w:val="1A491A28"/>
    <w:rsid w:val="1A5403CD"/>
    <w:rsid w:val="1A6631F3"/>
    <w:rsid w:val="1ABA2925"/>
    <w:rsid w:val="1B7E7DF7"/>
    <w:rsid w:val="1BD22B4C"/>
    <w:rsid w:val="1C281B11"/>
    <w:rsid w:val="1C8E406A"/>
    <w:rsid w:val="1D353C90"/>
    <w:rsid w:val="1D4806BC"/>
    <w:rsid w:val="1D61519B"/>
    <w:rsid w:val="1D7768AC"/>
    <w:rsid w:val="1DB01DBE"/>
    <w:rsid w:val="1DEF28E6"/>
    <w:rsid w:val="1E204CE7"/>
    <w:rsid w:val="1EA845C9"/>
    <w:rsid w:val="1EA9518B"/>
    <w:rsid w:val="1ECE074D"/>
    <w:rsid w:val="1F2111C5"/>
    <w:rsid w:val="200563F1"/>
    <w:rsid w:val="208732AA"/>
    <w:rsid w:val="209B4FA7"/>
    <w:rsid w:val="20CF1031"/>
    <w:rsid w:val="21403952"/>
    <w:rsid w:val="215A09BE"/>
    <w:rsid w:val="21FF50C2"/>
    <w:rsid w:val="2221772E"/>
    <w:rsid w:val="223236E9"/>
    <w:rsid w:val="23203542"/>
    <w:rsid w:val="23825FAA"/>
    <w:rsid w:val="23AD1279"/>
    <w:rsid w:val="23DE58D7"/>
    <w:rsid w:val="244D65B8"/>
    <w:rsid w:val="254F010E"/>
    <w:rsid w:val="256838D4"/>
    <w:rsid w:val="257638ED"/>
    <w:rsid w:val="25842617"/>
    <w:rsid w:val="259F4BF2"/>
    <w:rsid w:val="25DC5E46"/>
    <w:rsid w:val="263C68E5"/>
    <w:rsid w:val="28461C9C"/>
    <w:rsid w:val="285C2EC5"/>
    <w:rsid w:val="285E6FE6"/>
    <w:rsid w:val="286345FC"/>
    <w:rsid w:val="28810F26"/>
    <w:rsid w:val="288F719F"/>
    <w:rsid w:val="28A013AD"/>
    <w:rsid w:val="28B9562B"/>
    <w:rsid w:val="28D728F5"/>
    <w:rsid w:val="290C6A42"/>
    <w:rsid w:val="291B46D5"/>
    <w:rsid w:val="293B2E83"/>
    <w:rsid w:val="298F1421"/>
    <w:rsid w:val="29930F11"/>
    <w:rsid w:val="29B33362"/>
    <w:rsid w:val="29F01EC0"/>
    <w:rsid w:val="2A1235F8"/>
    <w:rsid w:val="2ACD7645"/>
    <w:rsid w:val="2B824D9A"/>
    <w:rsid w:val="2BC5709C"/>
    <w:rsid w:val="2BD13FEC"/>
    <w:rsid w:val="2BEC2B5B"/>
    <w:rsid w:val="2C2D631E"/>
    <w:rsid w:val="2C5D75B5"/>
    <w:rsid w:val="2C7768C8"/>
    <w:rsid w:val="2CA60F5C"/>
    <w:rsid w:val="2CAB6572"/>
    <w:rsid w:val="2CC44727"/>
    <w:rsid w:val="2D796670"/>
    <w:rsid w:val="2DA52FC1"/>
    <w:rsid w:val="2DB9735C"/>
    <w:rsid w:val="2DC86CB0"/>
    <w:rsid w:val="2DF14E83"/>
    <w:rsid w:val="2E165C6D"/>
    <w:rsid w:val="2E19750B"/>
    <w:rsid w:val="2E33325B"/>
    <w:rsid w:val="2E3A7BAD"/>
    <w:rsid w:val="2E3D58F0"/>
    <w:rsid w:val="2E56075F"/>
    <w:rsid w:val="2EB90946"/>
    <w:rsid w:val="2EEE2746"/>
    <w:rsid w:val="2F302D5E"/>
    <w:rsid w:val="2F4C2DB4"/>
    <w:rsid w:val="2F57478F"/>
    <w:rsid w:val="2F713AA3"/>
    <w:rsid w:val="2F8C268B"/>
    <w:rsid w:val="30605B09"/>
    <w:rsid w:val="308275EA"/>
    <w:rsid w:val="313C1E8F"/>
    <w:rsid w:val="316E7B6E"/>
    <w:rsid w:val="321C75CA"/>
    <w:rsid w:val="32987598"/>
    <w:rsid w:val="3334294B"/>
    <w:rsid w:val="33997124"/>
    <w:rsid w:val="33DE722D"/>
    <w:rsid w:val="341449FD"/>
    <w:rsid w:val="34364813"/>
    <w:rsid w:val="34796169"/>
    <w:rsid w:val="34BF2BBB"/>
    <w:rsid w:val="34E00D83"/>
    <w:rsid w:val="351729F7"/>
    <w:rsid w:val="355E6877"/>
    <w:rsid w:val="35DA1C76"/>
    <w:rsid w:val="35EB3E83"/>
    <w:rsid w:val="35F03248"/>
    <w:rsid w:val="35FB40C6"/>
    <w:rsid w:val="36266C69"/>
    <w:rsid w:val="366854D4"/>
    <w:rsid w:val="36767BF1"/>
    <w:rsid w:val="369167D9"/>
    <w:rsid w:val="374E6478"/>
    <w:rsid w:val="37751C56"/>
    <w:rsid w:val="37B8129D"/>
    <w:rsid w:val="37C52BDE"/>
    <w:rsid w:val="38082ACA"/>
    <w:rsid w:val="38237904"/>
    <w:rsid w:val="382F0E74"/>
    <w:rsid w:val="383438BF"/>
    <w:rsid w:val="3837515E"/>
    <w:rsid w:val="38415FDC"/>
    <w:rsid w:val="386677F1"/>
    <w:rsid w:val="386C12AB"/>
    <w:rsid w:val="387939C8"/>
    <w:rsid w:val="388E7474"/>
    <w:rsid w:val="38910D12"/>
    <w:rsid w:val="38C32FA0"/>
    <w:rsid w:val="38E2156D"/>
    <w:rsid w:val="391334D5"/>
    <w:rsid w:val="396315A3"/>
    <w:rsid w:val="39873EC3"/>
    <w:rsid w:val="398E6FFF"/>
    <w:rsid w:val="39904B26"/>
    <w:rsid w:val="3A45125F"/>
    <w:rsid w:val="3AA12D62"/>
    <w:rsid w:val="3AC715A3"/>
    <w:rsid w:val="3ADC3D9A"/>
    <w:rsid w:val="3AF61300"/>
    <w:rsid w:val="3B9A7EDD"/>
    <w:rsid w:val="3BF82E56"/>
    <w:rsid w:val="3C067321"/>
    <w:rsid w:val="3C0C7849"/>
    <w:rsid w:val="3C3025F0"/>
    <w:rsid w:val="3C3A6FCB"/>
    <w:rsid w:val="3C44609B"/>
    <w:rsid w:val="3C964B49"/>
    <w:rsid w:val="3CEB6517"/>
    <w:rsid w:val="3D255ECD"/>
    <w:rsid w:val="3D516CC2"/>
    <w:rsid w:val="3DEE62BF"/>
    <w:rsid w:val="3DF53AF1"/>
    <w:rsid w:val="3ECF4342"/>
    <w:rsid w:val="3F4A5431"/>
    <w:rsid w:val="3F5E13F7"/>
    <w:rsid w:val="3F6F342F"/>
    <w:rsid w:val="3F96646C"/>
    <w:rsid w:val="3FD55748"/>
    <w:rsid w:val="3FF027C2"/>
    <w:rsid w:val="40026051"/>
    <w:rsid w:val="40161AFD"/>
    <w:rsid w:val="40214FE1"/>
    <w:rsid w:val="405014B2"/>
    <w:rsid w:val="406D1BB0"/>
    <w:rsid w:val="407F58F4"/>
    <w:rsid w:val="40C41559"/>
    <w:rsid w:val="40C477AB"/>
    <w:rsid w:val="40F47DB5"/>
    <w:rsid w:val="41076015"/>
    <w:rsid w:val="415648A7"/>
    <w:rsid w:val="422A75F1"/>
    <w:rsid w:val="426F40A9"/>
    <w:rsid w:val="428611BC"/>
    <w:rsid w:val="432A7D99"/>
    <w:rsid w:val="43340C18"/>
    <w:rsid w:val="433429C6"/>
    <w:rsid w:val="43803E5D"/>
    <w:rsid w:val="43A639E5"/>
    <w:rsid w:val="43EE526A"/>
    <w:rsid w:val="44021755"/>
    <w:rsid w:val="440A1978"/>
    <w:rsid w:val="44C44D6E"/>
    <w:rsid w:val="45156827"/>
    <w:rsid w:val="45344EFF"/>
    <w:rsid w:val="453D4A41"/>
    <w:rsid w:val="45EC7588"/>
    <w:rsid w:val="466E2692"/>
    <w:rsid w:val="477A0BC3"/>
    <w:rsid w:val="47A54E48"/>
    <w:rsid w:val="47EB386F"/>
    <w:rsid w:val="48C12F4D"/>
    <w:rsid w:val="48C65F44"/>
    <w:rsid w:val="48CC36A0"/>
    <w:rsid w:val="49050CB5"/>
    <w:rsid w:val="4911011E"/>
    <w:rsid w:val="492E435B"/>
    <w:rsid w:val="492E6109"/>
    <w:rsid w:val="49303BAC"/>
    <w:rsid w:val="49331971"/>
    <w:rsid w:val="495C2C76"/>
    <w:rsid w:val="49B22896"/>
    <w:rsid w:val="49DC3DB7"/>
    <w:rsid w:val="4A4011E1"/>
    <w:rsid w:val="4A58343D"/>
    <w:rsid w:val="4B1B26BD"/>
    <w:rsid w:val="4B237456"/>
    <w:rsid w:val="4B490FD8"/>
    <w:rsid w:val="4B4B2FA2"/>
    <w:rsid w:val="4B7778F3"/>
    <w:rsid w:val="4BA10E14"/>
    <w:rsid w:val="4BBA3C84"/>
    <w:rsid w:val="4C12586E"/>
    <w:rsid w:val="4C2D4456"/>
    <w:rsid w:val="4C2F6420"/>
    <w:rsid w:val="4CA706AC"/>
    <w:rsid w:val="4CCF19B1"/>
    <w:rsid w:val="4CEA2347"/>
    <w:rsid w:val="4D007DBC"/>
    <w:rsid w:val="4D896004"/>
    <w:rsid w:val="4DEB45C9"/>
    <w:rsid w:val="4E2A3343"/>
    <w:rsid w:val="4EC512BE"/>
    <w:rsid w:val="4EF23735"/>
    <w:rsid w:val="4F1B2C8C"/>
    <w:rsid w:val="4F304989"/>
    <w:rsid w:val="4F41332C"/>
    <w:rsid w:val="4F950C90"/>
    <w:rsid w:val="4F960564"/>
    <w:rsid w:val="4FDE190F"/>
    <w:rsid w:val="500A342C"/>
    <w:rsid w:val="50137E07"/>
    <w:rsid w:val="501E6ED7"/>
    <w:rsid w:val="507C3BFE"/>
    <w:rsid w:val="508B2746"/>
    <w:rsid w:val="50B30CAF"/>
    <w:rsid w:val="510559A1"/>
    <w:rsid w:val="511A58F1"/>
    <w:rsid w:val="513933E8"/>
    <w:rsid w:val="513B5867"/>
    <w:rsid w:val="51C63383"/>
    <w:rsid w:val="51DA6E2E"/>
    <w:rsid w:val="51E272FD"/>
    <w:rsid w:val="52A42F98"/>
    <w:rsid w:val="52B3751A"/>
    <w:rsid w:val="52D675F5"/>
    <w:rsid w:val="52D970E6"/>
    <w:rsid w:val="53034162"/>
    <w:rsid w:val="531E2D4A"/>
    <w:rsid w:val="53310CD0"/>
    <w:rsid w:val="53422EDD"/>
    <w:rsid w:val="53CA4D5B"/>
    <w:rsid w:val="53EB70D0"/>
    <w:rsid w:val="53FA3C8F"/>
    <w:rsid w:val="54387E3C"/>
    <w:rsid w:val="5462224C"/>
    <w:rsid w:val="546B4F85"/>
    <w:rsid w:val="549C661D"/>
    <w:rsid w:val="54A43723"/>
    <w:rsid w:val="54AB2D04"/>
    <w:rsid w:val="54B65706"/>
    <w:rsid w:val="54C67F74"/>
    <w:rsid w:val="55042E40"/>
    <w:rsid w:val="5504487B"/>
    <w:rsid w:val="552E4B84"/>
    <w:rsid w:val="55432F3C"/>
    <w:rsid w:val="554A42CB"/>
    <w:rsid w:val="55860208"/>
    <w:rsid w:val="558603BE"/>
    <w:rsid w:val="56091A90"/>
    <w:rsid w:val="56292132"/>
    <w:rsid w:val="5641747C"/>
    <w:rsid w:val="567F7FA4"/>
    <w:rsid w:val="56905756"/>
    <w:rsid w:val="569972B8"/>
    <w:rsid w:val="56AD4B11"/>
    <w:rsid w:val="572F5526"/>
    <w:rsid w:val="573A2D23"/>
    <w:rsid w:val="57460DC5"/>
    <w:rsid w:val="575D4045"/>
    <w:rsid w:val="578A30A4"/>
    <w:rsid w:val="5809221B"/>
    <w:rsid w:val="585A2A77"/>
    <w:rsid w:val="58876B88"/>
    <w:rsid w:val="591E3AA4"/>
    <w:rsid w:val="596D67DA"/>
    <w:rsid w:val="59C26B25"/>
    <w:rsid w:val="59FD5DAF"/>
    <w:rsid w:val="5A1F7AD4"/>
    <w:rsid w:val="5A6C083F"/>
    <w:rsid w:val="5A8738CB"/>
    <w:rsid w:val="5AD05272"/>
    <w:rsid w:val="5B0A0784"/>
    <w:rsid w:val="5B1433B1"/>
    <w:rsid w:val="5B70610D"/>
    <w:rsid w:val="5B8D3163"/>
    <w:rsid w:val="5B9E4A9F"/>
    <w:rsid w:val="5BB029AE"/>
    <w:rsid w:val="5BD14DFE"/>
    <w:rsid w:val="5BE2700B"/>
    <w:rsid w:val="5C0056E3"/>
    <w:rsid w:val="5C076A71"/>
    <w:rsid w:val="5C1B42CB"/>
    <w:rsid w:val="5C1C7991"/>
    <w:rsid w:val="5C3B2BBF"/>
    <w:rsid w:val="5C871960"/>
    <w:rsid w:val="5C8A1451"/>
    <w:rsid w:val="5CE96177"/>
    <w:rsid w:val="5D283143"/>
    <w:rsid w:val="5D557CB0"/>
    <w:rsid w:val="5D810AA5"/>
    <w:rsid w:val="5DB6074F"/>
    <w:rsid w:val="5DB76621"/>
    <w:rsid w:val="5E373936"/>
    <w:rsid w:val="5E416767"/>
    <w:rsid w:val="5E632FF5"/>
    <w:rsid w:val="5E7D74BF"/>
    <w:rsid w:val="5EC21376"/>
    <w:rsid w:val="5ECA1FD8"/>
    <w:rsid w:val="5F0C25F1"/>
    <w:rsid w:val="5F13572D"/>
    <w:rsid w:val="5F1D40E4"/>
    <w:rsid w:val="5F336884"/>
    <w:rsid w:val="5F3A0F0C"/>
    <w:rsid w:val="5F8913FD"/>
    <w:rsid w:val="5FBA204D"/>
    <w:rsid w:val="5FFE797B"/>
    <w:rsid w:val="6022031E"/>
    <w:rsid w:val="60B371C8"/>
    <w:rsid w:val="610572F8"/>
    <w:rsid w:val="610D26F0"/>
    <w:rsid w:val="611539DF"/>
    <w:rsid w:val="613927BB"/>
    <w:rsid w:val="61534507"/>
    <w:rsid w:val="617F2534"/>
    <w:rsid w:val="61BA27D8"/>
    <w:rsid w:val="61DE0274"/>
    <w:rsid w:val="621243C2"/>
    <w:rsid w:val="621B4CA0"/>
    <w:rsid w:val="62304ED1"/>
    <w:rsid w:val="62393078"/>
    <w:rsid w:val="62493889"/>
    <w:rsid w:val="62782477"/>
    <w:rsid w:val="6291178B"/>
    <w:rsid w:val="62AA45FB"/>
    <w:rsid w:val="62C27B96"/>
    <w:rsid w:val="62D81168"/>
    <w:rsid w:val="6333639E"/>
    <w:rsid w:val="6347009B"/>
    <w:rsid w:val="6384309D"/>
    <w:rsid w:val="63C17E4E"/>
    <w:rsid w:val="63DA0F0F"/>
    <w:rsid w:val="63E8362C"/>
    <w:rsid w:val="6472739A"/>
    <w:rsid w:val="64D729E5"/>
    <w:rsid w:val="650E70C3"/>
    <w:rsid w:val="65426D6C"/>
    <w:rsid w:val="659F7D1B"/>
    <w:rsid w:val="65FD2C93"/>
    <w:rsid w:val="66046223"/>
    <w:rsid w:val="66106E6A"/>
    <w:rsid w:val="66157FDD"/>
    <w:rsid w:val="66582A33"/>
    <w:rsid w:val="66C7577B"/>
    <w:rsid w:val="66D93700"/>
    <w:rsid w:val="66E3632D"/>
    <w:rsid w:val="67362901"/>
    <w:rsid w:val="6839737D"/>
    <w:rsid w:val="685C0145"/>
    <w:rsid w:val="68694610"/>
    <w:rsid w:val="694A2693"/>
    <w:rsid w:val="699F665D"/>
    <w:rsid w:val="69D16911"/>
    <w:rsid w:val="6A264830"/>
    <w:rsid w:val="6A58493C"/>
    <w:rsid w:val="6AB53B3C"/>
    <w:rsid w:val="6B2F7D93"/>
    <w:rsid w:val="6B39651C"/>
    <w:rsid w:val="6B59096C"/>
    <w:rsid w:val="6BB32772"/>
    <w:rsid w:val="6C07661A"/>
    <w:rsid w:val="6C2471CC"/>
    <w:rsid w:val="6C6972D4"/>
    <w:rsid w:val="6C8F424B"/>
    <w:rsid w:val="6C9C3206"/>
    <w:rsid w:val="6CCF2989"/>
    <w:rsid w:val="6D341690"/>
    <w:rsid w:val="6D7777CF"/>
    <w:rsid w:val="6DAC7479"/>
    <w:rsid w:val="6E027949"/>
    <w:rsid w:val="6E8D72AA"/>
    <w:rsid w:val="6E8E6B7E"/>
    <w:rsid w:val="6F106232"/>
    <w:rsid w:val="6F4B5004"/>
    <w:rsid w:val="6F963016"/>
    <w:rsid w:val="6FC00FB9"/>
    <w:rsid w:val="704A439A"/>
    <w:rsid w:val="704F233D"/>
    <w:rsid w:val="70514307"/>
    <w:rsid w:val="70657DB3"/>
    <w:rsid w:val="70756248"/>
    <w:rsid w:val="709661BE"/>
    <w:rsid w:val="709F5073"/>
    <w:rsid w:val="70B623BC"/>
    <w:rsid w:val="70BC36C9"/>
    <w:rsid w:val="714D1679"/>
    <w:rsid w:val="716B31A7"/>
    <w:rsid w:val="722F68CA"/>
    <w:rsid w:val="7247339A"/>
    <w:rsid w:val="727B21DB"/>
    <w:rsid w:val="72DA05E4"/>
    <w:rsid w:val="72E17BC5"/>
    <w:rsid w:val="7357094B"/>
    <w:rsid w:val="73584A76"/>
    <w:rsid w:val="735B274F"/>
    <w:rsid w:val="73634A7D"/>
    <w:rsid w:val="73774085"/>
    <w:rsid w:val="737C169B"/>
    <w:rsid w:val="7421324C"/>
    <w:rsid w:val="744E128A"/>
    <w:rsid w:val="74B875C9"/>
    <w:rsid w:val="75DB4D9F"/>
    <w:rsid w:val="764F3097"/>
    <w:rsid w:val="7693567A"/>
    <w:rsid w:val="76A333E3"/>
    <w:rsid w:val="76D17F50"/>
    <w:rsid w:val="7726029C"/>
    <w:rsid w:val="77BC475C"/>
    <w:rsid w:val="77D953F3"/>
    <w:rsid w:val="780A1A79"/>
    <w:rsid w:val="78564BB1"/>
    <w:rsid w:val="78D15FE5"/>
    <w:rsid w:val="78E73A5B"/>
    <w:rsid w:val="79281491"/>
    <w:rsid w:val="79627585"/>
    <w:rsid w:val="796926C2"/>
    <w:rsid w:val="79BD47BC"/>
    <w:rsid w:val="79E61F64"/>
    <w:rsid w:val="7A5B5C9A"/>
    <w:rsid w:val="7B05641A"/>
    <w:rsid w:val="7BA774D1"/>
    <w:rsid w:val="7BAC2D3A"/>
    <w:rsid w:val="7BD61B65"/>
    <w:rsid w:val="7C0641F8"/>
    <w:rsid w:val="7C1A5EF5"/>
    <w:rsid w:val="7C8415C1"/>
    <w:rsid w:val="7C8617DD"/>
    <w:rsid w:val="7CA01288"/>
    <w:rsid w:val="7CA60574"/>
    <w:rsid w:val="7CAC791D"/>
    <w:rsid w:val="7CAF4890"/>
    <w:rsid w:val="7CFF4091"/>
    <w:rsid w:val="7D43322A"/>
    <w:rsid w:val="7D5B0573"/>
    <w:rsid w:val="7D603DDC"/>
    <w:rsid w:val="7DDF2F52"/>
    <w:rsid w:val="7DF764EE"/>
    <w:rsid w:val="7E471DE0"/>
    <w:rsid w:val="7E6F077A"/>
    <w:rsid w:val="7E8E6727"/>
    <w:rsid w:val="7F113B50"/>
    <w:rsid w:val="7F1255AA"/>
    <w:rsid w:val="7F9164CE"/>
    <w:rsid w:val="7F9B734D"/>
    <w:rsid w:val="7FA568BE"/>
    <w:rsid w:val="7FD36AE7"/>
    <w:rsid w:val="7FDA7E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qFormat/>
    <w:uiPriority w:val="0"/>
    <w:rPr>
      <w:rFonts w:hint="default" w:ascii="Times New Roman" w:hAnsi="Times New Roman" w:cs="Times New Roman"/>
      <w:color w:val="000000"/>
      <w:sz w:val="28"/>
      <w:szCs w:val="28"/>
      <w:u w:val="none"/>
    </w:rPr>
  </w:style>
  <w:style w:type="character" w:customStyle="1" w:styleId="25">
    <w:name w:val="font51"/>
    <w:basedOn w:val="14"/>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qFormat/>
    <w:uiPriority w:val="0"/>
    <w:rPr>
      <w:rFonts w:hint="default" w:ascii="Times New Roman" w:hAnsi="Times New Roman" w:cs="Times New Roman"/>
      <w:color w:val="000000"/>
      <w:sz w:val="24"/>
      <w:szCs w:val="24"/>
      <w:u w:val="none"/>
    </w:rPr>
  </w:style>
  <w:style w:type="character" w:customStyle="1" w:styleId="28">
    <w:name w:val="font31"/>
    <w:basedOn w:val="14"/>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2F67-14A0-4F07-801C-7AB036DA6662}">
  <ds:schemaRefs/>
</ds:datastoreItem>
</file>

<file path=docProps/app.xml><?xml version="1.0" encoding="utf-8"?>
<Properties xmlns="http://schemas.openxmlformats.org/officeDocument/2006/extended-properties" xmlns:vt="http://schemas.openxmlformats.org/officeDocument/2006/docPropsVTypes">
  <Template>Normal</Template>
  <Pages>3</Pages>
  <Words>1833</Words>
  <Characters>2082</Characters>
  <Lines>15</Lines>
  <Paragraphs>4</Paragraphs>
  <TotalTime>375</TotalTime>
  <ScaleCrop>false</ScaleCrop>
  <LinksUpToDate>false</LinksUpToDate>
  <CharactersWithSpaces>2096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蒙娜丽熊</cp:lastModifiedBy>
  <cp:lastPrinted>2021-12-07T01:13:00Z</cp:lastPrinted>
  <dcterms:modified xsi:type="dcterms:W3CDTF">2023-06-29T07:45:14Z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ADC61356DE5E438286165F4ED4176EA0_13</vt:lpwstr>
  </property>
</Properties>
</file>